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D2" w:rsidRDefault="005823D2">
      <w:pPr>
        <w:rPr>
          <w:rFonts w:eastAsia="MS Mincho" w:cs="Arial"/>
          <w:b/>
          <w:sz w:val="20"/>
          <w:szCs w:val="20"/>
        </w:rPr>
      </w:pPr>
      <w:bookmarkStart w:id="0" w:name="_GoBack"/>
      <w:bookmarkEnd w:id="0"/>
    </w:p>
    <w:p w:rsidR="005823D2" w:rsidRDefault="005823D2">
      <w:pPr>
        <w:rPr>
          <w:rFonts w:eastAsia="MS Mincho" w:cs="Arial"/>
          <w:b/>
          <w:sz w:val="20"/>
          <w:szCs w:val="20"/>
        </w:rPr>
      </w:pPr>
    </w:p>
    <w:p w:rsidR="005823D2" w:rsidRDefault="005823D2">
      <w:pPr>
        <w:rPr>
          <w:rFonts w:eastAsia="MS Mincho" w:cs="Arial"/>
          <w:b/>
          <w:sz w:val="20"/>
          <w:szCs w:val="20"/>
        </w:rPr>
      </w:pPr>
    </w:p>
    <w:p w:rsidR="005823D2" w:rsidRDefault="005823D2">
      <w:pPr>
        <w:rPr>
          <w:rFonts w:eastAsia="MS Mincho" w:cs="Arial"/>
          <w:b/>
          <w:sz w:val="20"/>
          <w:szCs w:val="20"/>
        </w:rPr>
      </w:pPr>
    </w:p>
    <w:p w:rsidR="005823D2" w:rsidRDefault="005823D2">
      <w:pPr>
        <w:rPr>
          <w:rFonts w:eastAsia="MS Mincho" w:cs="Arial"/>
          <w:b/>
          <w:sz w:val="20"/>
          <w:szCs w:val="20"/>
        </w:rPr>
      </w:pPr>
    </w:p>
    <w:p w:rsidR="005823D2" w:rsidRDefault="005823D2">
      <w:pPr>
        <w:rPr>
          <w:rFonts w:eastAsia="MS Mincho" w:cs="Arial"/>
          <w:b/>
          <w:sz w:val="20"/>
          <w:szCs w:val="20"/>
        </w:rPr>
      </w:pPr>
    </w:p>
    <w:p w:rsidR="005823D2" w:rsidRDefault="005823D2">
      <w:pPr>
        <w:rPr>
          <w:rFonts w:eastAsia="MS Mincho" w:cs="Arial"/>
          <w:b/>
          <w:sz w:val="20"/>
          <w:szCs w:val="20"/>
        </w:rPr>
      </w:pPr>
    </w:p>
    <w:p w:rsidR="005823D2" w:rsidRDefault="005823D2">
      <w:pPr>
        <w:rPr>
          <w:rFonts w:eastAsia="MS Mincho" w:cs="Arial"/>
          <w:b/>
          <w:sz w:val="20"/>
          <w:szCs w:val="20"/>
        </w:rPr>
      </w:pPr>
    </w:p>
    <w:p w:rsidR="005823D2" w:rsidRDefault="005823D2">
      <w:pPr>
        <w:rPr>
          <w:rFonts w:eastAsia="MS Mincho" w:cs="Arial"/>
          <w:b/>
          <w:sz w:val="20"/>
          <w:szCs w:val="20"/>
        </w:rPr>
      </w:pPr>
    </w:p>
    <w:p w:rsidR="005823D2" w:rsidRDefault="005823D2">
      <w:pPr>
        <w:rPr>
          <w:rFonts w:eastAsia="MS Mincho" w:cs="Arial"/>
          <w:b/>
          <w:sz w:val="20"/>
          <w:szCs w:val="20"/>
        </w:rPr>
      </w:pPr>
    </w:p>
    <w:p w:rsidR="005823D2" w:rsidRDefault="005823D2">
      <w:pPr>
        <w:rPr>
          <w:rFonts w:eastAsia="MS Mincho" w:cs="Arial"/>
          <w:b/>
          <w:sz w:val="20"/>
          <w:szCs w:val="20"/>
        </w:rPr>
      </w:pPr>
    </w:p>
    <w:p w:rsidR="00890620" w:rsidRDefault="00890620" w:rsidP="005823D2">
      <w:pPr>
        <w:jc w:val="center"/>
        <w:rPr>
          <w:rFonts w:eastAsia="MS Mincho" w:cs="Arial"/>
          <w:b/>
          <w:sz w:val="40"/>
          <w:szCs w:val="40"/>
        </w:rPr>
      </w:pPr>
    </w:p>
    <w:p w:rsidR="00890620" w:rsidRDefault="00890620" w:rsidP="005823D2">
      <w:pPr>
        <w:jc w:val="center"/>
        <w:rPr>
          <w:rFonts w:eastAsia="MS Mincho" w:cs="Arial"/>
          <w:b/>
          <w:sz w:val="40"/>
          <w:szCs w:val="40"/>
        </w:rPr>
      </w:pPr>
    </w:p>
    <w:p w:rsidR="00890620" w:rsidRDefault="00890620" w:rsidP="005823D2">
      <w:pPr>
        <w:jc w:val="center"/>
        <w:rPr>
          <w:rFonts w:eastAsia="MS Mincho" w:cs="Arial"/>
          <w:b/>
          <w:sz w:val="40"/>
          <w:szCs w:val="40"/>
        </w:rPr>
      </w:pPr>
    </w:p>
    <w:p w:rsidR="00890620" w:rsidRDefault="00890620" w:rsidP="005823D2">
      <w:pPr>
        <w:jc w:val="center"/>
        <w:rPr>
          <w:rFonts w:eastAsia="MS Mincho" w:cs="Arial"/>
          <w:b/>
          <w:sz w:val="40"/>
          <w:szCs w:val="40"/>
        </w:rPr>
      </w:pPr>
    </w:p>
    <w:p w:rsidR="00890620" w:rsidRDefault="00890620" w:rsidP="005823D2">
      <w:pPr>
        <w:jc w:val="center"/>
        <w:rPr>
          <w:rFonts w:eastAsia="MS Mincho" w:cs="Arial"/>
          <w:b/>
          <w:sz w:val="40"/>
          <w:szCs w:val="40"/>
        </w:rPr>
      </w:pPr>
    </w:p>
    <w:p w:rsidR="00890620" w:rsidRDefault="00890620" w:rsidP="005823D2">
      <w:pPr>
        <w:jc w:val="center"/>
        <w:rPr>
          <w:rFonts w:eastAsia="MS Mincho" w:cs="Arial"/>
          <w:b/>
          <w:sz w:val="40"/>
          <w:szCs w:val="40"/>
        </w:rPr>
      </w:pPr>
    </w:p>
    <w:p w:rsidR="005823D2" w:rsidRPr="005823D2" w:rsidRDefault="005823D2" w:rsidP="005823D2">
      <w:pPr>
        <w:jc w:val="center"/>
        <w:rPr>
          <w:rFonts w:eastAsia="MS Mincho" w:cs="Arial"/>
          <w:b/>
          <w:sz w:val="40"/>
          <w:szCs w:val="40"/>
        </w:rPr>
      </w:pPr>
      <w:r w:rsidRPr="005823D2">
        <w:rPr>
          <w:rFonts w:eastAsia="MS Mincho" w:cs="Arial"/>
          <w:b/>
          <w:sz w:val="40"/>
          <w:szCs w:val="40"/>
        </w:rPr>
        <w:t>Regionaal Ambulance Plan 2017-2020</w:t>
      </w:r>
    </w:p>
    <w:p w:rsidR="000A6EAC" w:rsidRDefault="005823D2" w:rsidP="005823D2">
      <w:pPr>
        <w:jc w:val="center"/>
        <w:rPr>
          <w:rFonts w:eastAsia="MS Mincho" w:cs="Arial"/>
          <w:b/>
          <w:sz w:val="40"/>
          <w:szCs w:val="40"/>
        </w:rPr>
      </w:pPr>
      <w:r w:rsidRPr="005823D2">
        <w:rPr>
          <w:rFonts w:eastAsia="MS Mincho" w:cs="Arial"/>
          <w:b/>
          <w:sz w:val="40"/>
          <w:szCs w:val="40"/>
        </w:rPr>
        <w:t xml:space="preserve">Flevoland </w:t>
      </w:r>
      <w:r w:rsidR="000A6EAC">
        <w:rPr>
          <w:rFonts w:eastAsia="MS Mincho" w:cs="Arial"/>
          <w:b/>
          <w:sz w:val="40"/>
          <w:szCs w:val="40"/>
        </w:rPr>
        <w:t>&amp;</w:t>
      </w:r>
    </w:p>
    <w:p w:rsidR="005823D2" w:rsidRPr="005823D2" w:rsidRDefault="005823D2" w:rsidP="005823D2">
      <w:pPr>
        <w:jc w:val="center"/>
        <w:rPr>
          <w:rFonts w:eastAsia="MS Mincho" w:cs="Arial"/>
          <w:b/>
          <w:sz w:val="40"/>
          <w:szCs w:val="40"/>
        </w:rPr>
      </w:pPr>
      <w:r w:rsidRPr="005823D2">
        <w:rPr>
          <w:rFonts w:eastAsia="MS Mincho" w:cs="Arial"/>
          <w:b/>
          <w:sz w:val="40"/>
          <w:szCs w:val="40"/>
        </w:rPr>
        <w:t>Gooi en Vechtstreek</w:t>
      </w:r>
    </w:p>
    <w:p w:rsidR="00AC5D76" w:rsidRPr="005823D2" w:rsidRDefault="00AC5D76">
      <w:pPr>
        <w:rPr>
          <w:rFonts w:eastAsia="MS Mincho" w:cs="Arial"/>
          <w:b/>
          <w:sz w:val="40"/>
          <w:szCs w:val="40"/>
        </w:rPr>
      </w:pPr>
    </w:p>
    <w:p w:rsidR="00AC5D76" w:rsidRDefault="00AC5D76">
      <w:pPr>
        <w:rPr>
          <w:rFonts w:eastAsia="MS Mincho" w:cs="Arial"/>
          <w:b/>
          <w:sz w:val="20"/>
          <w:szCs w:val="20"/>
        </w:rPr>
      </w:pPr>
    </w:p>
    <w:p w:rsidR="00AC5D76" w:rsidRDefault="005823D2">
      <w:pPr>
        <w:rPr>
          <w:rFonts w:eastAsia="MS Mincho" w:cs="Arial"/>
          <w:b/>
          <w:sz w:val="20"/>
          <w:szCs w:val="20"/>
        </w:rPr>
      </w:pPr>
      <w:r>
        <w:rPr>
          <w:rFonts w:eastAsia="MS Mincho" w:cs="Arial"/>
          <w:b/>
          <w:sz w:val="20"/>
          <w:szCs w:val="20"/>
        </w:rPr>
        <w:tab/>
      </w:r>
    </w:p>
    <w:p w:rsidR="0066043F" w:rsidRDefault="0066043F">
      <w:pPr>
        <w:rPr>
          <w:rFonts w:eastAsia="MS Mincho" w:cs="Arial"/>
          <w:b/>
          <w:sz w:val="20"/>
          <w:szCs w:val="20"/>
        </w:rPr>
      </w:pPr>
    </w:p>
    <w:p w:rsidR="0066043F" w:rsidRDefault="0066043F">
      <w:pPr>
        <w:rPr>
          <w:rFonts w:eastAsia="MS Mincho" w:cs="Arial"/>
          <w:b/>
          <w:sz w:val="20"/>
          <w:szCs w:val="20"/>
        </w:rPr>
      </w:pPr>
    </w:p>
    <w:p w:rsidR="0066043F" w:rsidRDefault="0066043F">
      <w:pPr>
        <w:rPr>
          <w:rFonts w:eastAsia="MS Mincho" w:cs="Arial"/>
          <w:b/>
          <w:sz w:val="20"/>
          <w:szCs w:val="20"/>
        </w:rPr>
      </w:pPr>
    </w:p>
    <w:p w:rsidR="0066043F" w:rsidRDefault="0066043F">
      <w:pPr>
        <w:rPr>
          <w:rFonts w:eastAsia="MS Mincho" w:cs="Arial"/>
          <w:b/>
          <w:sz w:val="20"/>
          <w:szCs w:val="20"/>
        </w:rPr>
      </w:pPr>
    </w:p>
    <w:p w:rsidR="0066043F" w:rsidRDefault="0066043F">
      <w:pPr>
        <w:rPr>
          <w:rFonts w:eastAsia="MS Mincho" w:cs="Arial"/>
          <w:b/>
          <w:sz w:val="20"/>
          <w:szCs w:val="20"/>
        </w:rPr>
      </w:pPr>
    </w:p>
    <w:p w:rsidR="0066043F" w:rsidRDefault="0066043F">
      <w:pPr>
        <w:rPr>
          <w:rFonts w:eastAsia="MS Mincho" w:cs="Arial"/>
          <w:b/>
          <w:sz w:val="20"/>
          <w:szCs w:val="20"/>
        </w:rPr>
      </w:pPr>
    </w:p>
    <w:p w:rsidR="0066043F" w:rsidRDefault="0066043F">
      <w:pPr>
        <w:rPr>
          <w:rFonts w:eastAsia="MS Mincho" w:cs="Arial"/>
          <w:b/>
          <w:sz w:val="20"/>
          <w:szCs w:val="20"/>
        </w:rPr>
      </w:pPr>
    </w:p>
    <w:p w:rsidR="0066043F" w:rsidRDefault="0066043F">
      <w:pPr>
        <w:rPr>
          <w:rFonts w:eastAsia="MS Mincho" w:cs="Arial"/>
          <w:b/>
          <w:sz w:val="20"/>
          <w:szCs w:val="20"/>
        </w:rPr>
      </w:pPr>
    </w:p>
    <w:p w:rsidR="005823D2" w:rsidRDefault="005823D2">
      <w:pPr>
        <w:rPr>
          <w:rFonts w:eastAsia="MS Mincho"/>
        </w:rPr>
      </w:pPr>
    </w:p>
    <w:p w:rsidR="00736B90" w:rsidRDefault="00736B90">
      <w:pPr>
        <w:rPr>
          <w:rFonts w:eastAsia="MS Mincho"/>
        </w:rPr>
      </w:pPr>
    </w:p>
    <w:p w:rsidR="00736B90" w:rsidRDefault="00736B90">
      <w:pPr>
        <w:rPr>
          <w:rFonts w:eastAsia="MS Mincho"/>
        </w:rPr>
      </w:pPr>
    </w:p>
    <w:p w:rsidR="00736B90" w:rsidRDefault="00736B90">
      <w:pPr>
        <w:rPr>
          <w:rFonts w:eastAsia="MS Mincho"/>
        </w:rPr>
      </w:pPr>
    </w:p>
    <w:p w:rsidR="00736B90" w:rsidRDefault="00736B90">
      <w:pPr>
        <w:rPr>
          <w:rFonts w:eastAsia="MS Mincho"/>
        </w:rPr>
      </w:pPr>
    </w:p>
    <w:p w:rsidR="00736B90" w:rsidRDefault="00736B90">
      <w:pPr>
        <w:rPr>
          <w:rFonts w:eastAsia="MS Mincho"/>
        </w:rPr>
      </w:pPr>
    </w:p>
    <w:p w:rsidR="00736B90" w:rsidRDefault="00736B90">
      <w:pPr>
        <w:rPr>
          <w:rFonts w:eastAsia="MS Mincho"/>
        </w:rPr>
      </w:pPr>
    </w:p>
    <w:p w:rsidR="00736B90" w:rsidRDefault="00736B90">
      <w:pPr>
        <w:rPr>
          <w:rFonts w:eastAsia="MS Mincho"/>
        </w:rPr>
      </w:pPr>
    </w:p>
    <w:p w:rsidR="00736B90" w:rsidRDefault="00736B90">
      <w:pPr>
        <w:rPr>
          <w:rFonts w:eastAsia="MS Mincho"/>
        </w:rPr>
      </w:pPr>
    </w:p>
    <w:p w:rsidR="00736B90" w:rsidRDefault="00736B90">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Document: Regionaal Ambulanceplan 2017-2020</w:t>
      </w:r>
    </w:p>
    <w:p w:rsidR="00736B90" w:rsidRDefault="00736B90" w:rsidP="00736B90">
      <w:pPr>
        <w:ind w:left="3600" w:firstLine="720"/>
        <w:rPr>
          <w:rFonts w:eastAsia="MS Mincho"/>
        </w:rPr>
      </w:pPr>
      <w:r>
        <w:rPr>
          <w:rFonts w:eastAsia="MS Mincho"/>
        </w:rPr>
        <w:t>Versie: 1.0</w:t>
      </w:r>
    </w:p>
    <w:p w:rsidR="00736B90" w:rsidRDefault="00736B90" w:rsidP="00736B90">
      <w:pPr>
        <w:ind w:left="3600" w:firstLine="720"/>
        <w:rPr>
          <w:rFonts w:eastAsia="MS Mincho"/>
        </w:rPr>
      </w:pPr>
      <w:r>
        <w:rPr>
          <w:rFonts w:eastAsia="MS Mincho"/>
        </w:rPr>
        <w:t>Versiedatum 1-6-2017</w:t>
      </w:r>
    </w:p>
    <w:p w:rsidR="00736B90" w:rsidRDefault="00736B90" w:rsidP="00736B90">
      <w:pPr>
        <w:ind w:left="3600" w:firstLine="720"/>
        <w:rPr>
          <w:rFonts w:eastAsia="MS Mincho"/>
        </w:rPr>
      </w:pPr>
      <w:r>
        <w:rPr>
          <w:rFonts w:eastAsia="MS Mincho"/>
        </w:rPr>
        <w:t>Registratie:</w:t>
      </w:r>
      <w:r w:rsidR="00B55C14" w:rsidRPr="00B55C14">
        <w:t xml:space="preserve"> </w:t>
      </w:r>
      <w:r w:rsidR="00B55C14" w:rsidRPr="00B55C14">
        <w:rPr>
          <w:rFonts w:eastAsia="MS Mincho"/>
        </w:rPr>
        <w:t>17.0006575</w:t>
      </w:r>
    </w:p>
    <w:p w:rsidR="00736B90" w:rsidRDefault="00736B90">
      <w:pPr>
        <w:rPr>
          <w:rFonts w:eastAsia="MS Mincho"/>
        </w:rPr>
      </w:pPr>
    </w:p>
    <w:p w:rsidR="00736B90" w:rsidRDefault="00736B90">
      <w:pPr>
        <w:rPr>
          <w:rFonts w:eastAsia="MS Mincho"/>
        </w:rPr>
      </w:pPr>
    </w:p>
    <w:p w:rsidR="00736B90" w:rsidRDefault="00736B90">
      <w:pPr>
        <w:rPr>
          <w:rFonts w:eastAsia="MS Mincho"/>
        </w:rPr>
      </w:pPr>
    </w:p>
    <w:p w:rsidR="002753F1" w:rsidRDefault="006374FB" w:rsidP="00736B90">
      <w:pPr>
        <w:pStyle w:val="Kop1"/>
        <w:numPr>
          <w:ilvl w:val="0"/>
          <w:numId w:val="0"/>
        </w:numPr>
        <w:rPr>
          <w:rFonts w:eastAsia="MS Mincho"/>
        </w:rPr>
      </w:pPr>
      <w:bookmarkStart w:id="1" w:name="_Toc481415954"/>
      <w:bookmarkStart w:id="2" w:name="_Toc481416037"/>
      <w:bookmarkStart w:id="3" w:name="_Toc484086341"/>
      <w:r>
        <w:rPr>
          <w:rFonts w:eastAsia="MS Mincho"/>
        </w:rPr>
        <w:lastRenderedPageBreak/>
        <w:t>Inhoudsopgave</w:t>
      </w:r>
      <w:bookmarkEnd w:id="1"/>
      <w:bookmarkEnd w:id="2"/>
      <w:bookmarkEnd w:id="3"/>
    </w:p>
    <w:sdt>
      <w:sdtPr>
        <w:rPr>
          <w:rFonts w:ascii="Verdana" w:hAnsi="Verdana"/>
          <w:b w:val="0"/>
          <w:bCs w:val="0"/>
          <w:sz w:val="18"/>
          <w:szCs w:val="18"/>
        </w:rPr>
        <w:id w:val="-1220823906"/>
        <w:docPartObj>
          <w:docPartGallery w:val="Table of Contents"/>
          <w:docPartUnique/>
        </w:docPartObj>
      </w:sdtPr>
      <w:sdtEndPr>
        <w:rPr>
          <w:noProof/>
        </w:rPr>
      </w:sdtEndPr>
      <w:sdtContent>
        <w:p w:rsidR="00A95840" w:rsidRPr="00A95840" w:rsidRDefault="00A67240">
          <w:pPr>
            <w:pStyle w:val="Inhopg1"/>
            <w:tabs>
              <w:tab w:val="right" w:pos="9065"/>
            </w:tabs>
            <w:rPr>
              <w:rFonts w:ascii="Verdana" w:eastAsiaTheme="minorEastAsia" w:hAnsi="Verdana" w:cstheme="minorBidi"/>
              <w:b w:val="0"/>
              <w:bCs w:val="0"/>
              <w:noProof/>
              <w:sz w:val="18"/>
              <w:szCs w:val="18"/>
              <w:lang w:eastAsia="nl-NL"/>
            </w:rPr>
          </w:pPr>
          <w:r w:rsidRPr="00A95840">
            <w:rPr>
              <w:rFonts w:ascii="Verdana" w:hAnsi="Verdana"/>
              <w:b w:val="0"/>
              <w:bCs w:val="0"/>
              <w:color w:val="000000" w:themeColor="text1"/>
              <w:sz w:val="18"/>
              <w:szCs w:val="18"/>
            </w:rPr>
            <w:fldChar w:fldCharType="begin"/>
          </w:r>
          <w:r w:rsidRPr="00A95840">
            <w:rPr>
              <w:rFonts w:ascii="Verdana" w:hAnsi="Verdana"/>
              <w:color w:val="000000" w:themeColor="text1"/>
              <w:sz w:val="18"/>
              <w:szCs w:val="18"/>
            </w:rPr>
            <w:instrText>TOC \o "1-3" \h \z \u</w:instrText>
          </w:r>
          <w:r w:rsidRPr="00A95840">
            <w:rPr>
              <w:rFonts w:ascii="Verdana" w:hAnsi="Verdana"/>
              <w:b w:val="0"/>
              <w:bCs w:val="0"/>
              <w:color w:val="000000" w:themeColor="text1"/>
              <w:sz w:val="18"/>
              <w:szCs w:val="18"/>
            </w:rPr>
            <w:fldChar w:fldCharType="separate"/>
          </w:r>
          <w:hyperlink w:anchor="_Toc484086341" w:history="1">
            <w:r w:rsidR="00A95840" w:rsidRPr="00A95840">
              <w:rPr>
                <w:rStyle w:val="Hyperlink"/>
                <w:rFonts w:ascii="Verdana" w:eastAsia="MS Mincho" w:hAnsi="Verdana"/>
                <w:noProof/>
                <w:sz w:val="18"/>
                <w:szCs w:val="18"/>
              </w:rPr>
              <w:t>Inhoudsopgave</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_Toc484086341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2</w:t>
            </w:r>
            <w:r w:rsidR="00A95840" w:rsidRPr="00A95840">
              <w:rPr>
                <w:rFonts w:ascii="Verdana" w:hAnsi="Verdana"/>
                <w:noProof/>
                <w:webHidden/>
                <w:sz w:val="18"/>
                <w:szCs w:val="18"/>
              </w:rPr>
              <w:fldChar w:fldCharType="end"/>
            </w:r>
          </w:hyperlink>
        </w:p>
        <w:p w:rsidR="00A95840" w:rsidRPr="00A95840" w:rsidRDefault="00232706">
          <w:pPr>
            <w:pStyle w:val="Inhopg1"/>
            <w:tabs>
              <w:tab w:val="right" w:pos="9065"/>
            </w:tabs>
            <w:rPr>
              <w:rFonts w:ascii="Verdana" w:eastAsiaTheme="minorEastAsia" w:hAnsi="Verdana" w:cstheme="minorBidi"/>
              <w:b w:val="0"/>
              <w:bCs w:val="0"/>
              <w:noProof/>
              <w:sz w:val="18"/>
              <w:szCs w:val="18"/>
              <w:lang w:eastAsia="nl-NL"/>
            </w:rPr>
          </w:pPr>
          <w:hyperlink w:anchor="_Toc484086342" w:history="1">
            <w:r w:rsidR="00A95840" w:rsidRPr="00A95840">
              <w:rPr>
                <w:rStyle w:val="Hyperlink"/>
                <w:rFonts w:ascii="Verdana" w:hAnsi="Verdana"/>
                <w:noProof/>
                <w:sz w:val="18"/>
                <w:szCs w:val="18"/>
                <w:lang w:eastAsia="nl-NL"/>
              </w:rPr>
              <w:t>1 Inleiding</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_Toc484086342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3</w:t>
            </w:r>
            <w:r w:rsidR="00A95840" w:rsidRPr="00A95840">
              <w:rPr>
                <w:rFonts w:ascii="Verdana" w:hAnsi="Verdana"/>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43" w:history="1">
            <w:r w:rsidR="00A95840" w:rsidRPr="00A95840">
              <w:rPr>
                <w:rStyle w:val="Hyperlink"/>
                <w:rFonts w:ascii="Verdana" w:eastAsia="MS Mincho" w:hAnsi="Verdana"/>
                <w:i w:val="0"/>
                <w:noProof/>
                <w:sz w:val="18"/>
                <w:szCs w:val="18"/>
              </w:rPr>
              <w:t>1.1 Doel</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_Toc484086343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3</w:t>
            </w:r>
            <w:r w:rsidR="00A95840" w:rsidRPr="00A95840">
              <w:rPr>
                <w:rFonts w:ascii="Verdana" w:hAnsi="Verdana"/>
                <w:i w:val="0"/>
                <w:noProof/>
                <w:webHidden/>
                <w:sz w:val="18"/>
                <w:szCs w:val="18"/>
              </w:rPr>
              <w:fldChar w:fldCharType="end"/>
            </w:r>
          </w:hyperlink>
        </w:p>
        <w:p w:rsidR="00A95840" w:rsidRPr="00A95840" w:rsidRDefault="00232706">
          <w:pPr>
            <w:pStyle w:val="Inhopg1"/>
            <w:tabs>
              <w:tab w:val="right" w:pos="9065"/>
            </w:tabs>
            <w:rPr>
              <w:rFonts w:ascii="Verdana" w:eastAsiaTheme="minorEastAsia" w:hAnsi="Verdana" w:cstheme="minorBidi"/>
              <w:b w:val="0"/>
              <w:bCs w:val="0"/>
              <w:noProof/>
              <w:sz w:val="18"/>
              <w:szCs w:val="18"/>
              <w:lang w:eastAsia="nl-NL"/>
            </w:rPr>
          </w:pPr>
          <w:hyperlink w:anchor="_Toc484086344" w:history="1">
            <w:r w:rsidR="00A95840" w:rsidRPr="00A95840">
              <w:rPr>
                <w:rStyle w:val="Hyperlink"/>
                <w:rFonts w:ascii="Verdana" w:hAnsi="Verdana"/>
                <w:noProof/>
                <w:sz w:val="18"/>
                <w:szCs w:val="18"/>
                <w:lang w:eastAsia="nl-NL"/>
              </w:rPr>
              <w:t>2 Ontwikkelingen</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_Toc484086344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4</w:t>
            </w:r>
            <w:r w:rsidR="00A95840" w:rsidRPr="00A95840">
              <w:rPr>
                <w:rFonts w:ascii="Verdana" w:hAnsi="Verdana"/>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45" w:history="1">
            <w:r w:rsidR="00A95840" w:rsidRPr="00A95840">
              <w:rPr>
                <w:rStyle w:val="Hyperlink"/>
                <w:rFonts w:ascii="Verdana" w:hAnsi="Verdana"/>
                <w:i w:val="0"/>
                <w:noProof/>
                <w:sz w:val="18"/>
                <w:szCs w:val="18"/>
              </w:rPr>
              <w:t>2.1 Inleiding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_Toc484086345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4</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46" w:history="1">
            <w:r w:rsidR="00A95840" w:rsidRPr="00A95840">
              <w:rPr>
                <w:rStyle w:val="Hyperlink"/>
                <w:rFonts w:ascii="Verdana" w:hAnsi="Verdana"/>
                <w:i w:val="0"/>
                <w:noProof/>
                <w:sz w:val="18"/>
                <w:szCs w:val="18"/>
              </w:rPr>
              <w:t>2.2 Ontwikkelingen wet- en regelgeving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_Toc484086346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4</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47" w:history="1">
            <w:r w:rsidR="00A95840" w:rsidRPr="00A95840">
              <w:rPr>
                <w:rStyle w:val="Hyperlink"/>
                <w:rFonts w:ascii="Verdana" w:hAnsi="Verdana"/>
                <w:i w:val="0"/>
                <w:noProof/>
                <w:sz w:val="18"/>
                <w:szCs w:val="18"/>
              </w:rPr>
              <w:t>2.3 Ontwikkelingen meldkamers</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_Toc484086347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4</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48" w:history="1">
            <w:r w:rsidR="00A95840" w:rsidRPr="00A95840">
              <w:rPr>
                <w:rStyle w:val="Hyperlink"/>
                <w:rFonts w:ascii="Verdana" w:hAnsi="Verdana"/>
                <w:i w:val="0"/>
                <w:noProof/>
                <w:sz w:val="18"/>
                <w:szCs w:val="18"/>
              </w:rPr>
              <w:t>2.4 Ontwikkelingen in de zorg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_Toc484086348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5</w:t>
            </w:r>
            <w:r w:rsidR="00A95840" w:rsidRPr="00A95840">
              <w:rPr>
                <w:rFonts w:ascii="Verdana" w:hAnsi="Verdana"/>
                <w:i w:val="0"/>
                <w:noProof/>
                <w:webHidden/>
                <w:sz w:val="18"/>
                <w:szCs w:val="18"/>
              </w:rPr>
              <w:fldChar w:fldCharType="end"/>
            </w:r>
          </w:hyperlink>
        </w:p>
        <w:p w:rsidR="00A95840" w:rsidRPr="00A95840" w:rsidRDefault="00232706">
          <w:pPr>
            <w:pStyle w:val="Inhopg1"/>
            <w:tabs>
              <w:tab w:val="right" w:pos="9065"/>
            </w:tabs>
            <w:rPr>
              <w:rFonts w:ascii="Verdana" w:eastAsiaTheme="minorEastAsia" w:hAnsi="Verdana" w:cstheme="minorBidi"/>
              <w:b w:val="0"/>
              <w:bCs w:val="0"/>
              <w:noProof/>
              <w:sz w:val="18"/>
              <w:szCs w:val="18"/>
              <w:lang w:eastAsia="nl-NL"/>
            </w:rPr>
          </w:pPr>
          <w:hyperlink w:anchor="_Toc484086349" w:history="1">
            <w:r w:rsidR="00A95840" w:rsidRPr="00A95840">
              <w:rPr>
                <w:rStyle w:val="Hyperlink"/>
                <w:rFonts w:ascii="Verdana" w:hAnsi="Verdana"/>
                <w:noProof/>
                <w:sz w:val="18"/>
                <w:szCs w:val="18"/>
                <w:lang w:eastAsia="nl-NL"/>
              </w:rPr>
              <w:t>3 Missie en visie</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_Toc484086349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6</w:t>
            </w:r>
            <w:r w:rsidR="00A95840" w:rsidRPr="00A95840">
              <w:rPr>
                <w:rFonts w:ascii="Verdana" w:hAnsi="Verdana"/>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50" w:history="1">
            <w:r w:rsidR="00A95840" w:rsidRPr="00A95840">
              <w:rPr>
                <w:rStyle w:val="Hyperlink"/>
                <w:rFonts w:ascii="Verdana" w:hAnsi="Verdana"/>
                <w:i w:val="0"/>
                <w:noProof/>
                <w:sz w:val="18"/>
                <w:szCs w:val="18"/>
              </w:rPr>
              <w:t>3.1 Missie</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_Toc484086350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6</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51" w:history="1">
            <w:r w:rsidR="00A95840" w:rsidRPr="00A95840">
              <w:rPr>
                <w:rStyle w:val="Hyperlink"/>
                <w:rFonts w:ascii="Verdana" w:hAnsi="Verdana"/>
                <w:i w:val="0"/>
                <w:noProof/>
                <w:sz w:val="18"/>
                <w:szCs w:val="18"/>
              </w:rPr>
              <w:t>3.2 Toekomstvisie</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_Toc484086351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6</w:t>
            </w:r>
            <w:r w:rsidR="00A95840" w:rsidRPr="00A95840">
              <w:rPr>
                <w:rFonts w:ascii="Verdana" w:hAnsi="Verdana"/>
                <w:i w:val="0"/>
                <w:noProof/>
                <w:webHidden/>
                <w:sz w:val="18"/>
                <w:szCs w:val="18"/>
              </w:rPr>
              <w:fldChar w:fldCharType="end"/>
            </w:r>
          </w:hyperlink>
        </w:p>
        <w:p w:rsidR="00A95840" w:rsidRPr="00A95840" w:rsidRDefault="00232706">
          <w:pPr>
            <w:pStyle w:val="Inhopg1"/>
            <w:tabs>
              <w:tab w:val="right" w:pos="9065"/>
            </w:tabs>
            <w:rPr>
              <w:rFonts w:ascii="Verdana" w:eastAsiaTheme="minorEastAsia" w:hAnsi="Verdana" w:cstheme="minorBidi"/>
              <w:b w:val="0"/>
              <w:bCs w:val="0"/>
              <w:noProof/>
              <w:sz w:val="18"/>
              <w:szCs w:val="18"/>
              <w:lang w:eastAsia="nl-NL"/>
            </w:rPr>
          </w:pPr>
          <w:hyperlink w:anchor="_Toc484086352" w:history="1">
            <w:r w:rsidR="00A95840" w:rsidRPr="00A95840">
              <w:rPr>
                <w:rStyle w:val="Hyperlink"/>
                <w:rFonts w:ascii="Verdana" w:eastAsiaTheme="minorHAnsi" w:hAnsi="Verdana"/>
                <w:noProof/>
                <w:sz w:val="18"/>
                <w:szCs w:val="18"/>
              </w:rPr>
              <w:t>4 Organisatie</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_Toc484086352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7</w:t>
            </w:r>
            <w:r w:rsidR="00A95840" w:rsidRPr="00A95840">
              <w:rPr>
                <w:rFonts w:ascii="Verdana" w:hAnsi="Verdana"/>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53" w:history="1">
            <w:r w:rsidR="00A95840" w:rsidRPr="00A95840">
              <w:rPr>
                <w:rStyle w:val="Hyperlink"/>
                <w:rFonts w:ascii="Verdana" w:eastAsiaTheme="minorHAnsi" w:hAnsi="Verdana"/>
                <w:i w:val="0"/>
                <w:noProof/>
                <w:sz w:val="18"/>
                <w:szCs w:val="18"/>
              </w:rPr>
              <w:t>4.1 Samenwerking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_Toc484086353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7</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54" w:history="1">
            <w:r w:rsidR="00A95840" w:rsidRPr="00A95840">
              <w:rPr>
                <w:rStyle w:val="Hyperlink"/>
                <w:rFonts w:ascii="Verdana" w:eastAsiaTheme="minorHAnsi" w:hAnsi="Verdana"/>
                <w:i w:val="0"/>
                <w:noProof/>
                <w:sz w:val="18"/>
                <w:szCs w:val="18"/>
              </w:rPr>
              <w:t>4.2 Besturen</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_Toc484086354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7</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55" w:history="1">
            <w:r w:rsidR="00A95840" w:rsidRPr="00A95840">
              <w:rPr>
                <w:rStyle w:val="Hyperlink"/>
                <w:rFonts w:ascii="Verdana" w:eastAsiaTheme="minorHAnsi" w:hAnsi="Verdana"/>
                <w:i w:val="0"/>
                <w:noProof/>
                <w:sz w:val="18"/>
                <w:szCs w:val="18"/>
              </w:rPr>
              <w:t>4.3 Organisatie</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_Toc484086355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7</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56" w:history="1">
            <w:r w:rsidR="00A95840" w:rsidRPr="00A95840">
              <w:rPr>
                <w:rStyle w:val="Hyperlink"/>
                <w:rFonts w:ascii="Verdana" w:eastAsiaTheme="minorHAnsi" w:hAnsi="Verdana"/>
                <w:i w:val="0"/>
                <w:noProof/>
                <w:sz w:val="18"/>
                <w:szCs w:val="18"/>
              </w:rPr>
              <w:t>4.4 Medische verantwoordelijkheid</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_Toc484086356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7</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57" w:history="1">
            <w:r w:rsidR="00A95840" w:rsidRPr="00A95840">
              <w:rPr>
                <w:rStyle w:val="Hyperlink"/>
                <w:rFonts w:ascii="Verdana" w:eastAsiaTheme="minorHAnsi" w:hAnsi="Verdana"/>
                <w:i w:val="0"/>
                <w:noProof/>
                <w:sz w:val="18"/>
                <w:szCs w:val="18"/>
              </w:rPr>
              <w:t>4.5 Ontwikkelingen in de huisvesting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_Toc484086357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7</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58" w:history="1">
            <w:r w:rsidR="00A95840" w:rsidRPr="00A95840">
              <w:rPr>
                <w:rStyle w:val="Hyperlink"/>
                <w:rFonts w:ascii="Verdana" w:eastAsiaTheme="minorHAnsi" w:hAnsi="Verdana"/>
                <w:i w:val="0"/>
                <w:noProof/>
                <w:sz w:val="18"/>
                <w:szCs w:val="18"/>
              </w:rPr>
              <w:t>4.6 Spreiding en beschikbaarheid</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_Toc484086358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8</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59" w:history="1">
            <w:r w:rsidR="00A95840" w:rsidRPr="00A95840">
              <w:rPr>
                <w:rStyle w:val="Hyperlink"/>
                <w:rFonts w:ascii="Verdana" w:eastAsiaTheme="minorHAnsi" w:hAnsi="Verdana"/>
                <w:i w:val="0"/>
                <w:noProof/>
                <w:sz w:val="18"/>
                <w:szCs w:val="18"/>
              </w:rPr>
              <w:t>4.7 Arbeidsmarkt</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_Toc484086359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8</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60" w:history="1">
            <w:r w:rsidR="00A95840" w:rsidRPr="00A95840">
              <w:rPr>
                <w:rStyle w:val="Hyperlink"/>
                <w:rFonts w:ascii="Verdana" w:eastAsiaTheme="minorHAnsi" w:hAnsi="Verdana"/>
                <w:i w:val="0"/>
                <w:noProof/>
                <w:sz w:val="18"/>
                <w:szCs w:val="18"/>
              </w:rPr>
              <w:t>4.8 Doelstellingen voor de organisatie</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_Toc484086360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8</w:t>
            </w:r>
            <w:r w:rsidR="00A95840" w:rsidRPr="00A95840">
              <w:rPr>
                <w:rFonts w:ascii="Verdana" w:hAnsi="Verdana"/>
                <w:i w:val="0"/>
                <w:noProof/>
                <w:webHidden/>
                <w:sz w:val="18"/>
                <w:szCs w:val="18"/>
              </w:rPr>
              <w:fldChar w:fldCharType="end"/>
            </w:r>
          </w:hyperlink>
        </w:p>
        <w:p w:rsidR="00A95840" w:rsidRPr="00A95840" w:rsidRDefault="00232706">
          <w:pPr>
            <w:pStyle w:val="Inhopg1"/>
            <w:tabs>
              <w:tab w:val="right" w:pos="9065"/>
            </w:tabs>
            <w:rPr>
              <w:rFonts w:ascii="Verdana" w:eastAsiaTheme="minorEastAsia" w:hAnsi="Verdana" w:cstheme="minorBidi"/>
              <w:b w:val="0"/>
              <w:bCs w:val="0"/>
              <w:noProof/>
              <w:sz w:val="18"/>
              <w:szCs w:val="18"/>
              <w:lang w:eastAsia="nl-NL"/>
            </w:rPr>
          </w:pPr>
          <w:hyperlink w:anchor="_Toc484086361" w:history="1">
            <w:r w:rsidR="00A95840" w:rsidRPr="00A95840">
              <w:rPr>
                <w:rStyle w:val="Hyperlink"/>
                <w:rFonts w:ascii="Verdana" w:eastAsiaTheme="minorHAnsi" w:hAnsi="Verdana"/>
                <w:noProof/>
                <w:sz w:val="18"/>
                <w:szCs w:val="18"/>
              </w:rPr>
              <w:t>5 Goede ambulancezorg</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_Toc484086361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9</w:t>
            </w:r>
            <w:r w:rsidR="00A95840" w:rsidRPr="00A95840">
              <w:rPr>
                <w:rFonts w:ascii="Verdana" w:hAnsi="Verdana"/>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62" w:history="1">
            <w:r w:rsidR="00A95840" w:rsidRPr="00A95840">
              <w:rPr>
                <w:rStyle w:val="Hyperlink"/>
                <w:rFonts w:ascii="Verdana" w:eastAsiaTheme="minorHAnsi" w:hAnsi="Verdana"/>
                <w:i w:val="0"/>
                <w:noProof/>
                <w:sz w:val="18"/>
                <w:szCs w:val="18"/>
              </w:rPr>
              <w:t>5.1 Inleiding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_Toc484086362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9</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63" w:history="1">
            <w:r w:rsidR="00A95840" w:rsidRPr="00A95840">
              <w:rPr>
                <w:rStyle w:val="Hyperlink"/>
                <w:rFonts w:ascii="Verdana" w:eastAsiaTheme="minorHAnsi" w:hAnsi="Verdana"/>
                <w:i w:val="0"/>
                <w:noProof/>
                <w:sz w:val="18"/>
                <w:szCs w:val="18"/>
              </w:rPr>
              <w:t>5.2 Patiënt</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_Toc484086363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9</w:t>
            </w:r>
            <w:r w:rsidR="00A95840" w:rsidRPr="00A95840">
              <w:rPr>
                <w:rFonts w:ascii="Verdana" w:hAnsi="Verdana"/>
                <w:i w:val="0"/>
                <w:noProof/>
                <w:webHidden/>
                <w:sz w:val="18"/>
                <w:szCs w:val="18"/>
              </w:rPr>
              <w:fldChar w:fldCharType="end"/>
            </w:r>
          </w:hyperlink>
        </w:p>
        <w:p w:rsidR="00A95840" w:rsidRPr="00A95840" w:rsidRDefault="00232706">
          <w:pPr>
            <w:pStyle w:val="Inhopg3"/>
            <w:tabs>
              <w:tab w:val="right" w:pos="9065"/>
            </w:tabs>
            <w:rPr>
              <w:rFonts w:ascii="Verdana" w:eastAsiaTheme="minorEastAsia" w:hAnsi="Verdana" w:cstheme="minorBidi"/>
              <w:noProof/>
              <w:sz w:val="18"/>
              <w:szCs w:val="18"/>
              <w:lang w:eastAsia="nl-NL"/>
            </w:rPr>
          </w:pPr>
          <w:hyperlink w:anchor="_Toc484086364" w:history="1">
            <w:r w:rsidR="00A95840" w:rsidRPr="00A95840">
              <w:rPr>
                <w:rStyle w:val="Hyperlink"/>
                <w:rFonts w:ascii="Verdana" w:eastAsiaTheme="minorHAnsi" w:hAnsi="Verdana"/>
                <w:noProof/>
                <w:sz w:val="18"/>
                <w:szCs w:val="18"/>
              </w:rPr>
              <w:t>5.2.1 Patiënt centraal</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_Toc484086364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9</w:t>
            </w:r>
            <w:r w:rsidR="00A95840" w:rsidRPr="00A95840">
              <w:rPr>
                <w:rFonts w:ascii="Verdana" w:hAnsi="Verdana"/>
                <w:noProof/>
                <w:webHidden/>
                <w:sz w:val="18"/>
                <w:szCs w:val="18"/>
              </w:rPr>
              <w:fldChar w:fldCharType="end"/>
            </w:r>
          </w:hyperlink>
        </w:p>
        <w:p w:rsidR="00A95840" w:rsidRPr="00A95840" w:rsidRDefault="00232706">
          <w:pPr>
            <w:pStyle w:val="Inhopg3"/>
            <w:tabs>
              <w:tab w:val="right" w:pos="9065"/>
            </w:tabs>
            <w:rPr>
              <w:rFonts w:ascii="Verdana" w:eastAsiaTheme="minorEastAsia" w:hAnsi="Verdana" w:cstheme="minorBidi"/>
              <w:noProof/>
              <w:sz w:val="18"/>
              <w:szCs w:val="18"/>
              <w:lang w:eastAsia="nl-NL"/>
            </w:rPr>
          </w:pPr>
          <w:hyperlink w:anchor="_Toc484086365" w:history="1">
            <w:r w:rsidR="00A95840" w:rsidRPr="00A95840">
              <w:rPr>
                <w:rStyle w:val="Hyperlink"/>
                <w:rFonts w:ascii="Verdana" w:hAnsi="Verdana"/>
                <w:noProof/>
                <w:sz w:val="18"/>
                <w:szCs w:val="18"/>
              </w:rPr>
              <w:t>5.2.2 Patiënttevredenheid</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_Toc484086365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9</w:t>
            </w:r>
            <w:r w:rsidR="00A95840" w:rsidRPr="00A95840">
              <w:rPr>
                <w:rFonts w:ascii="Verdana" w:hAnsi="Verdana"/>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66" w:history="1">
            <w:r w:rsidR="00A95840" w:rsidRPr="00A95840">
              <w:rPr>
                <w:rStyle w:val="Hyperlink"/>
                <w:rFonts w:ascii="Verdana" w:hAnsi="Verdana"/>
                <w:i w:val="0"/>
                <w:noProof/>
                <w:sz w:val="18"/>
                <w:szCs w:val="18"/>
              </w:rPr>
              <w:t>5.3 Medewerkers</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_Toc484086366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9</w:t>
            </w:r>
            <w:r w:rsidR="00A95840" w:rsidRPr="00A95840">
              <w:rPr>
                <w:rFonts w:ascii="Verdana" w:hAnsi="Verdana"/>
                <w:i w:val="0"/>
                <w:noProof/>
                <w:webHidden/>
                <w:sz w:val="18"/>
                <w:szCs w:val="18"/>
              </w:rPr>
              <w:fldChar w:fldCharType="end"/>
            </w:r>
          </w:hyperlink>
        </w:p>
        <w:p w:rsidR="00A95840" w:rsidRPr="00A95840" w:rsidRDefault="00232706">
          <w:pPr>
            <w:pStyle w:val="Inhopg3"/>
            <w:tabs>
              <w:tab w:val="right" w:pos="9065"/>
            </w:tabs>
            <w:rPr>
              <w:rFonts w:ascii="Verdana" w:eastAsiaTheme="minorEastAsia" w:hAnsi="Verdana" w:cstheme="minorBidi"/>
              <w:noProof/>
              <w:sz w:val="18"/>
              <w:szCs w:val="18"/>
              <w:lang w:eastAsia="nl-NL"/>
            </w:rPr>
          </w:pPr>
          <w:hyperlink w:anchor="_Toc484086367" w:history="1">
            <w:r w:rsidR="00A95840" w:rsidRPr="00A95840">
              <w:rPr>
                <w:rStyle w:val="Hyperlink"/>
                <w:rFonts w:ascii="Verdana" w:hAnsi="Verdana"/>
                <w:noProof/>
                <w:sz w:val="18"/>
                <w:szCs w:val="18"/>
              </w:rPr>
              <w:t>5.3.1 Professionele organisatie</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_Toc484086367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9</w:t>
            </w:r>
            <w:r w:rsidR="00A95840" w:rsidRPr="00A95840">
              <w:rPr>
                <w:rFonts w:ascii="Verdana" w:hAnsi="Verdana"/>
                <w:noProof/>
                <w:webHidden/>
                <w:sz w:val="18"/>
                <w:szCs w:val="18"/>
              </w:rPr>
              <w:fldChar w:fldCharType="end"/>
            </w:r>
          </w:hyperlink>
        </w:p>
        <w:p w:rsidR="00A95840" w:rsidRPr="00A95840" w:rsidRDefault="00232706">
          <w:pPr>
            <w:pStyle w:val="Inhopg3"/>
            <w:tabs>
              <w:tab w:val="right" w:pos="9065"/>
            </w:tabs>
            <w:rPr>
              <w:rFonts w:ascii="Verdana" w:eastAsiaTheme="minorEastAsia" w:hAnsi="Verdana" w:cstheme="minorBidi"/>
              <w:noProof/>
              <w:sz w:val="18"/>
              <w:szCs w:val="18"/>
              <w:lang w:eastAsia="nl-NL"/>
            </w:rPr>
          </w:pPr>
          <w:hyperlink w:anchor="_Toc484086368" w:history="1">
            <w:r w:rsidR="00A95840" w:rsidRPr="00A95840">
              <w:rPr>
                <w:rStyle w:val="Hyperlink"/>
                <w:rFonts w:ascii="Verdana" w:eastAsiaTheme="minorHAnsi" w:hAnsi="Verdana"/>
                <w:noProof/>
                <w:sz w:val="18"/>
                <w:szCs w:val="18"/>
              </w:rPr>
              <w:t>5.3.2 Educatie</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_Toc484086368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9</w:t>
            </w:r>
            <w:r w:rsidR="00A95840" w:rsidRPr="00A95840">
              <w:rPr>
                <w:rFonts w:ascii="Verdana" w:hAnsi="Verdana"/>
                <w:noProof/>
                <w:webHidden/>
                <w:sz w:val="18"/>
                <w:szCs w:val="18"/>
              </w:rPr>
              <w:fldChar w:fldCharType="end"/>
            </w:r>
          </w:hyperlink>
        </w:p>
        <w:p w:rsidR="00A95840" w:rsidRPr="00A95840" w:rsidRDefault="00232706">
          <w:pPr>
            <w:pStyle w:val="Inhopg3"/>
            <w:tabs>
              <w:tab w:val="right" w:pos="9065"/>
            </w:tabs>
            <w:rPr>
              <w:rFonts w:ascii="Verdana" w:eastAsiaTheme="minorEastAsia" w:hAnsi="Verdana" w:cstheme="minorBidi"/>
              <w:noProof/>
              <w:sz w:val="18"/>
              <w:szCs w:val="18"/>
              <w:lang w:eastAsia="nl-NL"/>
            </w:rPr>
          </w:pPr>
          <w:hyperlink w:anchor="_Toc484086369" w:history="1">
            <w:r w:rsidR="00A95840" w:rsidRPr="00A95840">
              <w:rPr>
                <w:rStyle w:val="Hyperlink"/>
                <w:rFonts w:ascii="Verdana" w:eastAsiaTheme="minorHAnsi" w:hAnsi="Verdana"/>
                <w:noProof/>
                <w:sz w:val="18"/>
                <w:szCs w:val="18"/>
              </w:rPr>
              <w:t>5.3.3 Arbeidsomstandigheden</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_Toc484086369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9</w:t>
            </w:r>
            <w:r w:rsidR="00A95840" w:rsidRPr="00A95840">
              <w:rPr>
                <w:rFonts w:ascii="Verdana" w:hAnsi="Verdana"/>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70" w:history="1">
            <w:r w:rsidR="00A95840" w:rsidRPr="00A95840">
              <w:rPr>
                <w:rStyle w:val="Hyperlink"/>
                <w:rFonts w:ascii="Verdana" w:eastAsiaTheme="minorHAnsi" w:hAnsi="Verdana"/>
                <w:i w:val="0"/>
                <w:noProof/>
                <w:sz w:val="18"/>
                <w:szCs w:val="18"/>
              </w:rPr>
              <w:t>5.4 Organisatie</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_Toc484086370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10</w:t>
            </w:r>
            <w:r w:rsidR="00A95840" w:rsidRPr="00A95840">
              <w:rPr>
                <w:rFonts w:ascii="Verdana" w:hAnsi="Verdana"/>
                <w:i w:val="0"/>
                <w:noProof/>
                <w:webHidden/>
                <w:sz w:val="18"/>
                <w:szCs w:val="18"/>
              </w:rPr>
              <w:fldChar w:fldCharType="end"/>
            </w:r>
          </w:hyperlink>
        </w:p>
        <w:p w:rsidR="00A95840" w:rsidRPr="00A95840" w:rsidRDefault="00232706">
          <w:pPr>
            <w:pStyle w:val="Inhopg3"/>
            <w:tabs>
              <w:tab w:val="right" w:pos="9065"/>
            </w:tabs>
            <w:rPr>
              <w:rFonts w:ascii="Verdana" w:eastAsiaTheme="minorEastAsia" w:hAnsi="Verdana" w:cstheme="minorBidi"/>
              <w:noProof/>
              <w:sz w:val="18"/>
              <w:szCs w:val="18"/>
              <w:lang w:eastAsia="nl-NL"/>
            </w:rPr>
          </w:pPr>
          <w:hyperlink w:anchor="_Toc484086371" w:history="1">
            <w:r w:rsidR="00A95840" w:rsidRPr="00A95840">
              <w:rPr>
                <w:rStyle w:val="Hyperlink"/>
                <w:rFonts w:ascii="Verdana" w:hAnsi="Verdana"/>
                <w:noProof/>
                <w:sz w:val="18"/>
                <w:szCs w:val="18"/>
              </w:rPr>
              <w:t>5.4.1 HKZ, Patiëntveiligheid en NEN 7510</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_Toc484086371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10</w:t>
            </w:r>
            <w:r w:rsidR="00A95840" w:rsidRPr="00A95840">
              <w:rPr>
                <w:rFonts w:ascii="Verdana" w:hAnsi="Verdana"/>
                <w:noProof/>
                <w:webHidden/>
                <w:sz w:val="18"/>
                <w:szCs w:val="18"/>
              </w:rPr>
              <w:fldChar w:fldCharType="end"/>
            </w:r>
          </w:hyperlink>
        </w:p>
        <w:p w:rsidR="00A95840" w:rsidRPr="00A95840" w:rsidRDefault="00232706">
          <w:pPr>
            <w:pStyle w:val="Inhopg3"/>
            <w:tabs>
              <w:tab w:val="right" w:pos="9065"/>
            </w:tabs>
            <w:rPr>
              <w:rFonts w:ascii="Verdana" w:eastAsiaTheme="minorEastAsia" w:hAnsi="Verdana" w:cstheme="minorBidi"/>
              <w:noProof/>
              <w:sz w:val="18"/>
              <w:szCs w:val="18"/>
              <w:lang w:eastAsia="nl-NL"/>
            </w:rPr>
          </w:pPr>
          <w:hyperlink w:anchor="_Toc484086372" w:history="1">
            <w:r w:rsidR="00A95840" w:rsidRPr="00A95840">
              <w:rPr>
                <w:rStyle w:val="Hyperlink"/>
                <w:rFonts w:ascii="Verdana" w:hAnsi="Verdana"/>
                <w:noProof/>
                <w:sz w:val="18"/>
                <w:szCs w:val="18"/>
              </w:rPr>
              <w:t>5.4.2 Leiderschap</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_Toc484086372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10</w:t>
            </w:r>
            <w:r w:rsidR="00A95840" w:rsidRPr="00A95840">
              <w:rPr>
                <w:rFonts w:ascii="Verdana" w:hAnsi="Verdana"/>
                <w:noProof/>
                <w:webHidden/>
                <w:sz w:val="18"/>
                <w:szCs w:val="18"/>
              </w:rPr>
              <w:fldChar w:fldCharType="end"/>
            </w:r>
          </w:hyperlink>
        </w:p>
        <w:p w:rsidR="00A95840" w:rsidRPr="00A95840" w:rsidRDefault="00232706">
          <w:pPr>
            <w:pStyle w:val="Inhopg3"/>
            <w:tabs>
              <w:tab w:val="right" w:pos="9065"/>
            </w:tabs>
            <w:rPr>
              <w:rFonts w:ascii="Verdana" w:eastAsiaTheme="minorEastAsia" w:hAnsi="Verdana" w:cstheme="minorBidi"/>
              <w:noProof/>
              <w:sz w:val="18"/>
              <w:szCs w:val="18"/>
              <w:lang w:eastAsia="nl-NL"/>
            </w:rPr>
          </w:pPr>
          <w:hyperlink w:anchor="_Toc484086373" w:history="1">
            <w:r w:rsidR="00A95840" w:rsidRPr="00A95840">
              <w:rPr>
                <w:rStyle w:val="Hyperlink"/>
                <w:rFonts w:ascii="Verdana" w:hAnsi="Verdana"/>
                <w:noProof/>
                <w:sz w:val="18"/>
                <w:szCs w:val="18"/>
              </w:rPr>
              <w:t>5.4.3 Tijdige zorg</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_Toc484086373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10</w:t>
            </w:r>
            <w:r w:rsidR="00A95840" w:rsidRPr="00A95840">
              <w:rPr>
                <w:rFonts w:ascii="Verdana" w:hAnsi="Verdana"/>
                <w:noProof/>
                <w:webHidden/>
                <w:sz w:val="18"/>
                <w:szCs w:val="18"/>
              </w:rPr>
              <w:fldChar w:fldCharType="end"/>
            </w:r>
          </w:hyperlink>
        </w:p>
        <w:p w:rsidR="00A95840" w:rsidRPr="00A95840" w:rsidRDefault="00232706">
          <w:pPr>
            <w:pStyle w:val="Inhopg3"/>
            <w:tabs>
              <w:tab w:val="right" w:pos="9065"/>
            </w:tabs>
            <w:rPr>
              <w:rFonts w:ascii="Verdana" w:eastAsiaTheme="minorEastAsia" w:hAnsi="Verdana" w:cstheme="minorBidi"/>
              <w:noProof/>
              <w:sz w:val="18"/>
              <w:szCs w:val="18"/>
              <w:lang w:eastAsia="nl-NL"/>
            </w:rPr>
          </w:pPr>
          <w:hyperlink w:anchor="_Toc484086374" w:history="1">
            <w:r w:rsidR="00A95840" w:rsidRPr="00A95840">
              <w:rPr>
                <w:rStyle w:val="Hyperlink"/>
                <w:rFonts w:ascii="Verdana" w:eastAsiaTheme="minorHAnsi" w:hAnsi="Verdana"/>
                <w:noProof/>
                <w:sz w:val="18"/>
                <w:szCs w:val="18"/>
              </w:rPr>
              <w:t>5.4.4 Opgeschaalde ambulancezorg en GHOR</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_Toc484086374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11</w:t>
            </w:r>
            <w:r w:rsidR="00A95840" w:rsidRPr="00A95840">
              <w:rPr>
                <w:rFonts w:ascii="Verdana" w:hAnsi="Verdana"/>
                <w:noProof/>
                <w:webHidden/>
                <w:sz w:val="18"/>
                <w:szCs w:val="18"/>
              </w:rPr>
              <w:fldChar w:fldCharType="end"/>
            </w:r>
          </w:hyperlink>
        </w:p>
        <w:p w:rsidR="00A95840" w:rsidRPr="00A95840" w:rsidRDefault="00232706">
          <w:pPr>
            <w:pStyle w:val="Inhopg3"/>
            <w:tabs>
              <w:tab w:val="right" w:pos="9065"/>
            </w:tabs>
            <w:rPr>
              <w:rFonts w:ascii="Verdana" w:eastAsiaTheme="minorEastAsia" w:hAnsi="Verdana" w:cstheme="minorBidi"/>
              <w:noProof/>
              <w:sz w:val="18"/>
              <w:szCs w:val="18"/>
              <w:lang w:eastAsia="nl-NL"/>
            </w:rPr>
          </w:pPr>
          <w:hyperlink w:anchor="_Toc484086375" w:history="1">
            <w:r w:rsidR="00A95840" w:rsidRPr="00A95840">
              <w:rPr>
                <w:rStyle w:val="Hyperlink"/>
                <w:rFonts w:ascii="Verdana" w:eastAsiaTheme="minorHAnsi" w:hAnsi="Verdana"/>
                <w:noProof/>
                <w:sz w:val="18"/>
                <w:szCs w:val="18"/>
              </w:rPr>
              <w:t>5.4.5 Onderzoek en innovatie</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_Toc484086375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11</w:t>
            </w:r>
            <w:r w:rsidR="00A95840" w:rsidRPr="00A95840">
              <w:rPr>
                <w:rFonts w:ascii="Verdana" w:hAnsi="Verdana"/>
                <w:noProof/>
                <w:webHidden/>
                <w:sz w:val="18"/>
                <w:szCs w:val="18"/>
              </w:rPr>
              <w:fldChar w:fldCharType="end"/>
            </w:r>
          </w:hyperlink>
        </w:p>
        <w:p w:rsidR="00A95840" w:rsidRPr="00A95840" w:rsidRDefault="00232706">
          <w:pPr>
            <w:pStyle w:val="Inhopg3"/>
            <w:tabs>
              <w:tab w:val="right" w:pos="9065"/>
            </w:tabs>
            <w:rPr>
              <w:rFonts w:ascii="Verdana" w:eastAsiaTheme="minorEastAsia" w:hAnsi="Verdana" w:cstheme="minorBidi"/>
              <w:noProof/>
              <w:sz w:val="18"/>
              <w:szCs w:val="18"/>
              <w:lang w:eastAsia="nl-NL"/>
            </w:rPr>
          </w:pPr>
          <w:hyperlink w:anchor="_Toc484086376" w:history="1">
            <w:r w:rsidR="00A95840" w:rsidRPr="00A95840">
              <w:rPr>
                <w:rStyle w:val="Hyperlink"/>
                <w:rFonts w:ascii="Verdana" w:eastAsiaTheme="minorHAnsi" w:hAnsi="Verdana"/>
                <w:noProof/>
                <w:sz w:val="18"/>
                <w:szCs w:val="18"/>
              </w:rPr>
              <w:t>5.4.6 Slagkracht voor ‘goede ambulancezorg’</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_Toc484086376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11</w:t>
            </w:r>
            <w:r w:rsidR="00A95840" w:rsidRPr="00A95840">
              <w:rPr>
                <w:rFonts w:ascii="Verdana" w:hAnsi="Verdana"/>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77" w:history="1">
            <w:r w:rsidR="00A95840" w:rsidRPr="00A95840">
              <w:rPr>
                <w:rStyle w:val="Hyperlink"/>
                <w:rFonts w:ascii="Verdana" w:eastAsiaTheme="minorHAnsi" w:hAnsi="Verdana"/>
                <w:i w:val="0"/>
                <w:noProof/>
                <w:sz w:val="18"/>
                <w:szCs w:val="18"/>
              </w:rPr>
              <w:t>5.5 Doelstellingen voor ‘goede ambulancezorg’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_Toc484086377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11</w:t>
            </w:r>
            <w:r w:rsidR="00A95840" w:rsidRPr="00A95840">
              <w:rPr>
                <w:rFonts w:ascii="Verdana" w:hAnsi="Verdana"/>
                <w:i w:val="0"/>
                <w:noProof/>
                <w:webHidden/>
                <w:sz w:val="18"/>
                <w:szCs w:val="18"/>
              </w:rPr>
              <w:fldChar w:fldCharType="end"/>
            </w:r>
          </w:hyperlink>
        </w:p>
        <w:p w:rsidR="00A95840" w:rsidRPr="00A95840" w:rsidRDefault="00232706">
          <w:pPr>
            <w:pStyle w:val="Inhopg1"/>
            <w:tabs>
              <w:tab w:val="right" w:pos="9065"/>
            </w:tabs>
            <w:rPr>
              <w:rFonts w:ascii="Verdana" w:eastAsiaTheme="minorEastAsia" w:hAnsi="Verdana" w:cstheme="minorBidi"/>
              <w:b w:val="0"/>
              <w:bCs w:val="0"/>
              <w:noProof/>
              <w:sz w:val="18"/>
              <w:szCs w:val="18"/>
              <w:lang w:eastAsia="nl-NL"/>
            </w:rPr>
          </w:pPr>
          <w:hyperlink w:anchor="_Toc484086378" w:history="1">
            <w:r w:rsidR="00A95840" w:rsidRPr="00A95840">
              <w:rPr>
                <w:rStyle w:val="Hyperlink"/>
                <w:rFonts w:ascii="Verdana" w:eastAsiaTheme="minorHAnsi" w:hAnsi="Verdana"/>
                <w:noProof/>
                <w:sz w:val="18"/>
                <w:szCs w:val="18"/>
              </w:rPr>
              <w:t>6 Partner in de acute zorgketen</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_Toc484086378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12</w:t>
            </w:r>
            <w:r w:rsidR="00A95840" w:rsidRPr="00A95840">
              <w:rPr>
                <w:rFonts w:ascii="Verdana" w:hAnsi="Verdana"/>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79" w:history="1">
            <w:r w:rsidR="00A95840" w:rsidRPr="00A95840">
              <w:rPr>
                <w:rStyle w:val="Hyperlink"/>
                <w:rFonts w:ascii="Verdana" w:hAnsi="Verdana"/>
                <w:i w:val="0"/>
                <w:noProof/>
                <w:sz w:val="18"/>
                <w:szCs w:val="18"/>
              </w:rPr>
              <w:t>6.1 Patiënt centraal</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_Toc484086379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12</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80" w:history="1">
            <w:r w:rsidR="00A95840" w:rsidRPr="00A95840">
              <w:rPr>
                <w:rStyle w:val="Hyperlink"/>
                <w:rFonts w:ascii="Verdana" w:hAnsi="Verdana" w:cs="Verdana"/>
                <w:i w:val="0"/>
                <w:noProof/>
                <w:sz w:val="18"/>
                <w:szCs w:val="18"/>
              </w:rPr>
              <w:t xml:space="preserve">6.2 </w:t>
            </w:r>
            <w:r w:rsidR="00A95840" w:rsidRPr="00A95840">
              <w:rPr>
                <w:rStyle w:val="Hyperlink"/>
                <w:rFonts w:ascii="Verdana" w:hAnsi="Verdana"/>
                <w:i w:val="0"/>
                <w:noProof/>
                <w:sz w:val="18"/>
                <w:szCs w:val="18"/>
              </w:rPr>
              <w:t>Een loket voor acute zorg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_Toc484086380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12</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81" w:history="1">
            <w:r w:rsidR="00A95840" w:rsidRPr="00A95840">
              <w:rPr>
                <w:rStyle w:val="Hyperlink"/>
                <w:rFonts w:ascii="Verdana" w:hAnsi="Verdana"/>
                <w:i w:val="0"/>
                <w:noProof/>
                <w:sz w:val="18"/>
                <w:szCs w:val="18"/>
              </w:rPr>
              <w:t>6.3</w:t>
            </w:r>
            <w:r w:rsidR="00A95840" w:rsidRPr="00A95840">
              <w:rPr>
                <w:rFonts w:ascii="Verdana" w:eastAsiaTheme="minorEastAsia" w:hAnsi="Verdana" w:cstheme="minorBidi"/>
                <w:i w:val="0"/>
                <w:iCs w:val="0"/>
                <w:noProof/>
                <w:sz w:val="18"/>
                <w:szCs w:val="18"/>
                <w:lang w:eastAsia="nl-NL"/>
              </w:rPr>
              <w:tab/>
            </w:r>
            <w:r w:rsidR="00A95840" w:rsidRPr="00A95840">
              <w:rPr>
                <w:rStyle w:val="Hyperlink"/>
                <w:rFonts w:ascii="Verdana" w:hAnsi="Verdana"/>
                <w:i w:val="0"/>
                <w:noProof/>
                <w:sz w:val="18"/>
                <w:szCs w:val="18"/>
              </w:rPr>
              <w:t>Zorgcoördinatie</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_Toc484086381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12</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82" w:history="1">
            <w:r w:rsidR="00A95840" w:rsidRPr="00A95840">
              <w:rPr>
                <w:rStyle w:val="Hyperlink"/>
                <w:rFonts w:ascii="Verdana" w:eastAsia="MS Mincho" w:hAnsi="Verdana"/>
                <w:i w:val="0"/>
                <w:noProof/>
                <w:sz w:val="18"/>
                <w:szCs w:val="18"/>
              </w:rPr>
              <w:t>6.4 Mobiele zorg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_Toc484086382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12</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83" w:history="1">
            <w:r w:rsidR="00A95840" w:rsidRPr="00A95840">
              <w:rPr>
                <w:rStyle w:val="Hyperlink"/>
                <w:rFonts w:ascii="Verdana" w:eastAsia="MS Mincho" w:hAnsi="Verdana"/>
                <w:i w:val="0"/>
                <w:noProof/>
                <w:sz w:val="18"/>
                <w:szCs w:val="18"/>
              </w:rPr>
              <w:t>6.5 Doelstellingen partner in acute zorgketen</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_Toc484086383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12</w:t>
            </w:r>
            <w:r w:rsidR="00A95840" w:rsidRPr="00A95840">
              <w:rPr>
                <w:rFonts w:ascii="Verdana" w:hAnsi="Verdana"/>
                <w:i w:val="0"/>
                <w:noProof/>
                <w:webHidden/>
                <w:sz w:val="18"/>
                <w:szCs w:val="18"/>
              </w:rPr>
              <w:fldChar w:fldCharType="end"/>
            </w:r>
          </w:hyperlink>
        </w:p>
        <w:p w:rsidR="00A95840" w:rsidRPr="00A95840" w:rsidRDefault="00232706">
          <w:pPr>
            <w:pStyle w:val="Inhopg1"/>
            <w:tabs>
              <w:tab w:val="right" w:pos="9065"/>
            </w:tabs>
            <w:rPr>
              <w:rFonts w:ascii="Verdana" w:eastAsiaTheme="minorEastAsia" w:hAnsi="Verdana" w:cstheme="minorBidi"/>
              <w:b w:val="0"/>
              <w:bCs w:val="0"/>
              <w:noProof/>
              <w:sz w:val="18"/>
              <w:szCs w:val="18"/>
              <w:lang w:eastAsia="nl-NL"/>
            </w:rPr>
          </w:pPr>
          <w:hyperlink w:anchor="_Toc484086384" w:history="1">
            <w:r w:rsidR="00A95840" w:rsidRPr="00A95840">
              <w:rPr>
                <w:rStyle w:val="Hyperlink"/>
                <w:rFonts w:ascii="Verdana" w:eastAsiaTheme="minorHAnsi" w:hAnsi="Verdana"/>
                <w:noProof/>
                <w:sz w:val="18"/>
                <w:szCs w:val="18"/>
              </w:rPr>
              <w:t>7 Betrokken bij de burgers in de regio’s</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_Toc484086384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13</w:t>
            </w:r>
            <w:r w:rsidR="00A95840" w:rsidRPr="00A95840">
              <w:rPr>
                <w:rFonts w:ascii="Verdana" w:hAnsi="Verdana"/>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85" w:history="1">
            <w:r w:rsidR="00A95840" w:rsidRPr="00A95840">
              <w:rPr>
                <w:rStyle w:val="Hyperlink"/>
                <w:rFonts w:ascii="Verdana" w:hAnsi="Verdana"/>
                <w:i w:val="0"/>
                <w:noProof/>
                <w:sz w:val="18"/>
                <w:szCs w:val="18"/>
              </w:rPr>
              <w:t>7.1 Burgerhulpverlening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_Toc484086385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13</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86" w:history="1">
            <w:r w:rsidR="00A95840" w:rsidRPr="00A95840">
              <w:rPr>
                <w:rStyle w:val="Hyperlink"/>
                <w:rFonts w:ascii="Verdana" w:hAnsi="Verdana"/>
                <w:i w:val="0"/>
                <w:noProof/>
                <w:sz w:val="18"/>
                <w:szCs w:val="18"/>
              </w:rPr>
              <w:t>7.2 Basic life support en EHBO</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_Toc484086386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13</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87" w:history="1">
            <w:r w:rsidR="00A95840" w:rsidRPr="00A95840">
              <w:rPr>
                <w:rStyle w:val="Hyperlink"/>
                <w:rFonts w:ascii="Verdana" w:hAnsi="Verdana"/>
                <w:i w:val="0"/>
                <w:noProof/>
                <w:sz w:val="18"/>
                <w:szCs w:val="18"/>
              </w:rPr>
              <w:t>7.3 Personen met verward gedrag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_Toc484086387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13</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88" w:history="1">
            <w:r w:rsidR="00A95840" w:rsidRPr="00A95840">
              <w:rPr>
                <w:rStyle w:val="Hyperlink"/>
                <w:rFonts w:ascii="Verdana" w:hAnsi="Verdana"/>
                <w:i w:val="0"/>
                <w:noProof/>
                <w:sz w:val="18"/>
                <w:szCs w:val="18"/>
              </w:rPr>
              <w:t>7.4 Data en advisering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_Toc484086388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13</w:t>
            </w:r>
            <w:r w:rsidR="00A95840" w:rsidRPr="00A95840">
              <w:rPr>
                <w:rFonts w:ascii="Verdana" w:hAnsi="Verdana"/>
                <w:i w:val="0"/>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89" w:history="1">
            <w:r w:rsidR="00A95840" w:rsidRPr="00A95840">
              <w:rPr>
                <w:rStyle w:val="Hyperlink"/>
                <w:rFonts w:ascii="Verdana" w:hAnsi="Verdana"/>
                <w:i w:val="0"/>
                <w:noProof/>
                <w:sz w:val="18"/>
                <w:szCs w:val="18"/>
              </w:rPr>
              <w:t>7.5 Doelstellingen</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_Toc484086389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13</w:t>
            </w:r>
            <w:r w:rsidR="00A95840" w:rsidRPr="00A95840">
              <w:rPr>
                <w:rFonts w:ascii="Verdana" w:hAnsi="Verdana"/>
                <w:i w:val="0"/>
                <w:noProof/>
                <w:webHidden/>
                <w:sz w:val="18"/>
                <w:szCs w:val="18"/>
              </w:rPr>
              <w:fldChar w:fldCharType="end"/>
            </w:r>
          </w:hyperlink>
        </w:p>
        <w:p w:rsidR="00A95840" w:rsidRPr="00A95840" w:rsidRDefault="00232706">
          <w:pPr>
            <w:pStyle w:val="Inhopg1"/>
            <w:tabs>
              <w:tab w:val="left" w:pos="360"/>
              <w:tab w:val="right" w:pos="9065"/>
            </w:tabs>
            <w:rPr>
              <w:rFonts w:ascii="Verdana" w:eastAsiaTheme="minorEastAsia" w:hAnsi="Verdana" w:cstheme="minorBidi"/>
              <w:b w:val="0"/>
              <w:bCs w:val="0"/>
              <w:noProof/>
              <w:sz w:val="18"/>
              <w:szCs w:val="18"/>
              <w:lang w:eastAsia="nl-NL"/>
            </w:rPr>
          </w:pPr>
          <w:hyperlink w:anchor="_Toc484086390" w:history="1">
            <w:r w:rsidR="00A95840" w:rsidRPr="00A95840">
              <w:rPr>
                <w:rStyle w:val="Hyperlink"/>
                <w:rFonts w:ascii="Verdana" w:hAnsi="Verdana"/>
                <w:noProof/>
                <w:sz w:val="18"/>
                <w:szCs w:val="18"/>
              </w:rPr>
              <w:t>8</w:t>
            </w:r>
            <w:r w:rsidR="00A95840" w:rsidRPr="00A95840">
              <w:rPr>
                <w:rFonts w:ascii="Verdana" w:eastAsiaTheme="minorEastAsia" w:hAnsi="Verdana" w:cstheme="minorBidi"/>
                <w:b w:val="0"/>
                <w:bCs w:val="0"/>
                <w:noProof/>
                <w:sz w:val="18"/>
                <w:szCs w:val="18"/>
                <w:lang w:eastAsia="nl-NL"/>
              </w:rPr>
              <w:tab/>
            </w:r>
            <w:r w:rsidR="00A95840" w:rsidRPr="00A95840">
              <w:rPr>
                <w:rStyle w:val="Hyperlink"/>
                <w:rFonts w:ascii="Verdana" w:hAnsi="Verdana"/>
                <w:noProof/>
                <w:sz w:val="18"/>
                <w:szCs w:val="18"/>
              </w:rPr>
              <w:t>Financiën</w:t>
            </w:r>
            <w:r w:rsidR="00A95840" w:rsidRPr="00A95840">
              <w:rPr>
                <w:rFonts w:ascii="Verdana" w:hAnsi="Verdana"/>
                <w:noProof/>
                <w:webHidden/>
                <w:sz w:val="18"/>
                <w:szCs w:val="18"/>
              </w:rPr>
              <w:tab/>
            </w:r>
            <w:r w:rsidR="00A95840" w:rsidRPr="00A95840">
              <w:rPr>
                <w:rFonts w:ascii="Verdana" w:hAnsi="Verdana"/>
                <w:noProof/>
                <w:webHidden/>
                <w:sz w:val="18"/>
                <w:szCs w:val="18"/>
              </w:rPr>
              <w:fldChar w:fldCharType="begin"/>
            </w:r>
            <w:r w:rsidR="00A95840" w:rsidRPr="00A95840">
              <w:rPr>
                <w:rFonts w:ascii="Verdana" w:hAnsi="Verdana"/>
                <w:noProof/>
                <w:webHidden/>
                <w:sz w:val="18"/>
                <w:szCs w:val="18"/>
              </w:rPr>
              <w:instrText xml:space="preserve"> PAGEREF _Toc484086390 \h </w:instrText>
            </w:r>
            <w:r w:rsidR="00A95840" w:rsidRPr="00A95840">
              <w:rPr>
                <w:rFonts w:ascii="Verdana" w:hAnsi="Verdana"/>
                <w:noProof/>
                <w:webHidden/>
                <w:sz w:val="18"/>
                <w:szCs w:val="18"/>
              </w:rPr>
            </w:r>
            <w:r w:rsidR="00A95840" w:rsidRPr="00A95840">
              <w:rPr>
                <w:rFonts w:ascii="Verdana" w:hAnsi="Verdana"/>
                <w:noProof/>
                <w:webHidden/>
                <w:sz w:val="18"/>
                <w:szCs w:val="18"/>
              </w:rPr>
              <w:fldChar w:fldCharType="separate"/>
            </w:r>
            <w:r w:rsidR="00A95840" w:rsidRPr="00A95840">
              <w:rPr>
                <w:rFonts w:ascii="Verdana" w:hAnsi="Verdana"/>
                <w:noProof/>
                <w:webHidden/>
                <w:sz w:val="18"/>
                <w:szCs w:val="18"/>
              </w:rPr>
              <w:t>14</w:t>
            </w:r>
            <w:r w:rsidR="00A95840" w:rsidRPr="00A95840">
              <w:rPr>
                <w:rFonts w:ascii="Verdana" w:hAnsi="Verdana"/>
                <w:noProof/>
                <w:webHidden/>
                <w:sz w:val="18"/>
                <w:szCs w:val="18"/>
              </w:rPr>
              <w:fldChar w:fldCharType="end"/>
            </w:r>
          </w:hyperlink>
        </w:p>
        <w:p w:rsidR="00A95840" w:rsidRPr="00A95840" w:rsidRDefault="00232706">
          <w:pPr>
            <w:pStyle w:val="Inhopg2"/>
            <w:rPr>
              <w:rFonts w:ascii="Verdana" w:eastAsiaTheme="minorEastAsia" w:hAnsi="Verdana" w:cstheme="minorBidi"/>
              <w:i w:val="0"/>
              <w:iCs w:val="0"/>
              <w:noProof/>
              <w:sz w:val="18"/>
              <w:szCs w:val="18"/>
              <w:lang w:eastAsia="nl-NL"/>
            </w:rPr>
          </w:pPr>
          <w:hyperlink w:anchor="_Toc484086391" w:history="1">
            <w:r w:rsidR="00A95840" w:rsidRPr="00A95840">
              <w:rPr>
                <w:rStyle w:val="Hyperlink"/>
                <w:rFonts w:ascii="Verdana" w:hAnsi="Verdana"/>
                <w:i w:val="0"/>
                <w:noProof/>
                <w:sz w:val="18"/>
                <w:szCs w:val="18"/>
              </w:rPr>
              <w:t>8.1</w:t>
            </w:r>
            <w:r w:rsidR="00A95840" w:rsidRPr="00A95840">
              <w:rPr>
                <w:rFonts w:ascii="Verdana" w:eastAsiaTheme="minorEastAsia" w:hAnsi="Verdana" w:cstheme="minorBidi"/>
                <w:i w:val="0"/>
                <w:iCs w:val="0"/>
                <w:noProof/>
                <w:sz w:val="18"/>
                <w:szCs w:val="18"/>
                <w:lang w:eastAsia="nl-NL"/>
              </w:rPr>
              <w:tab/>
            </w:r>
            <w:r w:rsidR="00A95840" w:rsidRPr="00A95840">
              <w:rPr>
                <w:rStyle w:val="Hyperlink"/>
                <w:rFonts w:ascii="Verdana" w:hAnsi="Verdana"/>
                <w:i w:val="0"/>
                <w:noProof/>
                <w:sz w:val="18"/>
                <w:szCs w:val="18"/>
              </w:rPr>
              <w:t>Financiering ambulancezorg</w:t>
            </w:r>
            <w:r w:rsidR="00A95840" w:rsidRPr="00A95840">
              <w:rPr>
                <w:rFonts w:ascii="Verdana" w:hAnsi="Verdana"/>
                <w:i w:val="0"/>
                <w:noProof/>
                <w:webHidden/>
                <w:sz w:val="18"/>
                <w:szCs w:val="18"/>
              </w:rPr>
              <w:tab/>
            </w:r>
            <w:r w:rsidR="00A95840" w:rsidRPr="00A95840">
              <w:rPr>
                <w:rFonts w:ascii="Verdana" w:hAnsi="Verdana"/>
                <w:i w:val="0"/>
                <w:noProof/>
                <w:webHidden/>
                <w:sz w:val="18"/>
                <w:szCs w:val="18"/>
              </w:rPr>
              <w:fldChar w:fldCharType="begin"/>
            </w:r>
            <w:r w:rsidR="00A95840" w:rsidRPr="00A95840">
              <w:rPr>
                <w:rFonts w:ascii="Verdana" w:hAnsi="Verdana"/>
                <w:i w:val="0"/>
                <w:noProof/>
                <w:webHidden/>
                <w:sz w:val="18"/>
                <w:szCs w:val="18"/>
              </w:rPr>
              <w:instrText xml:space="preserve"> PAGEREF _Toc484086391 \h </w:instrText>
            </w:r>
            <w:r w:rsidR="00A95840" w:rsidRPr="00A95840">
              <w:rPr>
                <w:rFonts w:ascii="Verdana" w:hAnsi="Verdana"/>
                <w:i w:val="0"/>
                <w:noProof/>
                <w:webHidden/>
                <w:sz w:val="18"/>
                <w:szCs w:val="18"/>
              </w:rPr>
            </w:r>
            <w:r w:rsidR="00A95840" w:rsidRPr="00A95840">
              <w:rPr>
                <w:rFonts w:ascii="Verdana" w:hAnsi="Verdana"/>
                <w:i w:val="0"/>
                <w:noProof/>
                <w:webHidden/>
                <w:sz w:val="18"/>
                <w:szCs w:val="18"/>
              </w:rPr>
              <w:fldChar w:fldCharType="separate"/>
            </w:r>
            <w:r w:rsidR="00A95840" w:rsidRPr="00A95840">
              <w:rPr>
                <w:rFonts w:ascii="Verdana" w:hAnsi="Verdana"/>
                <w:i w:val="0"/>
                <w:noProof/>
                <w:webHidden/>
                <w:sz w:val="18"/>
                <w:szCs w:val="18"/>
              </w:rPr>
              <w:t>14</w:t>
            </w:r>
            <w:r w:rsidR="00A95840" w:rsidRPr="00A95840">
              <w:rPr>
                <w:rFonts w:ascii="Verdana" w:hAnsi="Verdana"/>
                <w:i w:val="0"/>
                <w:noProof/>
                <w:webHidden/>
                <w:sz w:val="18"/>
                <w:szCs w:val="18"/>
              </w:rPr>
              <w:fldChar w:fldCharType="end"/>
            </w:r>
          </w:hyperlink>
        </w:p>
        <w:p w:rsidR="002753F1" w:rsidRPr="00736B90" w:rsidRDefault="00A67240" w:rsidP="00736B90">
          <w:pPr>
            <w:spacing w:line="276" w:lineRule="auto"/>
            <w:rPr>
              <w:szCs w:val="18"/>
            </w:rPr>
          </w:pPr>
          <w:r w:rsidRPr="00A95840">
            <w:rPr>
              <w:b/>
              <w:bCs/>
              <w:noProof/>
              <w:color w:val="000000" w:themeColor="text1"/>
              <w:szCs w:val="18"/>
            </w:rPr>
            <w:lastRenderedPageBreak/>
            <w:fldChar w:fldCharType="end"/>
          </w:r>
        </w:p>
      </w:sdtContent>
    </w:sdt>
    <w:p w:rsidR="00C94CBA" w:rsidRDefault="002753F1" w:rsidP="00460B6D">
      <w:pPr>
        <w:pStyle w:val="Kop1"/>
        <w:numPr>
          <w:ilvl w:val="0"/>
          <w:numId w:val="0"/>
        </w:numPr>
        <w:rPr>
          <w:lang w:eastAsia="nl-NL"/>
        </w:rPr>
      </w:pPr>
      <w:bookmarkStart w:id="4" w:name="_Toc484086342"/>
      <w:r>
        <w:rPr>
          <w:lang w:eastAsia="nl-NL"/>
        </w:rPr>
        <w:t>1</w:t>
      </w:r>
      <w:r w:rsidR="00C94CBA">
        <w:rPr>
          <w:lang w:eastAsia="nl-NL"/>
        </w:rPr>
        <w:t xml:space="preserve"> Inleiding</w:t>
      </w:r>
      <w:bookmarkEnd w:id="4"/>
    </w:p>
    <w:p w:rsidR="002753F1" w:rsidRPr="002753F1" w:rsidRDefault="002753F1" w:rsidP="00021A3C">
      <w:pPr>
        <w:pStyle w:val="Kop2"/>
      </w:pPr>
      <w:bookmarkStart w:id="5" w:name="_Toc484086343"/>
      <w:r>
        <w:rPr>
          <w:rFonts w:eastAsia="MS Mincho"/>
        </w:rPr>
        <w:t>1.1 Doel</w:t>
      </w:r>
      <w:bookmarkEnd w:id="5"/>
    </w:p>
    <w:p w:rsidR="002753F1" w:rsidRPr="002753F1" w:rsidRDefault="002753F1" w:rsidP="002753F1">
      <w:pPr>
        <w:spacing w:line="276" w:lineRule="auto"/>
        <w:rPr>
          <w:szCs w:val="18"/>
          <w:lang w:eastAsia="nl-NL"/>
        </w:rPr>
      </w:pPr>
      <w:r w:rsidRPr="002753F1">
        <w:rPr>
          <w:szCs w:val="18"/>
          <w:lang w:eastAsia="nl-NL"/>
        </w:rPr>
        <w:t xml:space="preserve">Dit Regionale Ambulance Plan 2017-2020 </w:t>
      </w:r>
      <w:r>
        <w:rPr>
          <w:szCs w:val="18"/>
          <w:lang w:eastAsia="nl-NL"/>
        </w:rPr>
        <w:t xml:space="preserve">(RAP) </w:t>
      </w:r>
      <w:r w:rsidRPr="002753F1">
        <w:rPr>
          <w:szCs w:val="18"/>
          <w:lang w:eastAsia="nl-NL"/>
        </w:rPr>
        <w:t>van de samenwerkende RAV’s Flevoland en Gooi en Vechtstreek verschaft onze financiers, besturen, ketenpartners en medewerkers inzicht in ontwikkelingen binnen de ambulancezorg en RAV’s</w:t>
      </w:r>
      <w:r w:rsidR="00C22F02">
        <w:rPr>
          <w:szCs w:val="18"/>
          <w:lang w:eastAsia="nl-NL"/>
        </w:rPr>
        <w:t>,</w:t>
      </w:r>
      <w:r w:rsidRPr="002753F1">
        <w:rPr>
          <w:szCs w:val="18"/>
          <w:lang w:eastAsia="nl-NL"/>
        </w:rPr>
        <w:t xml:space="preserve"> onze missie en </w:t>
      </w:r>
      <w:r w:rsidR="00C22F02">
        <w:rPr>
          <w:szCs w:val="18"/>
          <w:lang w:eastAsia="nl-NL"/>
        </w:rPr>
        <w:t xml:space="preserve">onze </w:t>
      </w:r>
      <w:r w:rsidRPr="002753F1">
        <w:rPr>
          <w:szCs w:val="18"/>
          <w:lang w:eastAsia="nl-NL"/>
        </w:rPr>
        <w:t>toekomstvisie.</w:t>
      </w:r>
    </w:p>
    <w:p w:rsidR="00C94CBA" w:rsidRPr="00460B6D" w:rsidRDefault="002753F1" w:rsidP="00460B6D">
      <w:pPr>
        <w:spacing w:line="276" w:lineRule="auto"/>
        <w:rPr>
          <w:szCs w:val="18"/>
          <w:lang w:eastAsia="nl-NL"/>
        </w:rPr>
      </w:pPr>
      <w:r w:rsidRPr="002753F1">
        <w:rPr>
          <w:szCs w:val="18"/>
          <w:lang w:eastAsia="nl-NL"/>
        </w:rPr>
        <w:t xml:space="preserve">Het RAP </w:t>
      </w:r>
      <w:r>
        <w:rPr>
          <w:szCs w:val="18"/>
          <w:lang w:eastAsia="nl-NL"/>
        </w:rPr>
        <w:t xml:space="preserve">biedt een kader voor </w:t>
      </w:r>
      <w:r w:rsidR="000043A5">
        <w:rPr>
          <w:szCs w:val="18"/>
          <w:lang w:eastAsia="nl-NL"/>
        </w:rPr>
        <w:t>ons toekomstig beleid en bevat doelstellingen op de thema’s bestuur</w:t>
      </w:r>
      <w:r w:rsidRPr="002753F1">
        <w:rPr>
          <w:szCs w:val="18"/>
          <w:lang w:eastAsia="nl-NL"/>
        </w:rPr>
        <w:t xml:space="preserve"> en organisatie, scholing en opleiding, </w:t>
      </w:r>
      <w:r w:rsidR="000043A5">
        <w:rPr>
          <w:szCs w:val="18"/>
          <w:lang w:eastAsia="nl-NL"/>
        </w:rPr>
        <w:t>‘goede ambulancezorg’</w:t>
      </w:r>
      <w:r w:rsidRPr="002753F1">
        <w:rPr>
          <w:szCs w:val="18"/>
          <w:lang w:eastAsia="nl-NL"/>
        </w:rPr>
        <w:t xml:space="preserve">, spreiding en beschikbaarheid, samenwerking met externe partijen en het noodzakelijke </w:t>
      </w:r>
      <w:r w:rsidR="000043A5">
        <w:rPr>
          <w:szCs w:val="18"/>
          <w:lang w:eastAsia="nl-NL"/>
        </w:rPr>
        <w:t>fi</w:t>
      </w:r>
      <w:r w:rsidR="000043A5" w:rsidRPr="002753F1">
        <w:rPr>
          <w:szCs w:val="18"/>
          <w:lang w:eastAsia="nl-NL"/>
        </w:rPr>
        <w:t>nancië</w:t>
      </w:r>
      <w:r w:rsidR="000043A5" w:rsidRPr="002753F1">
        <w:rPr>
          <w:rFonts w:ascii="Calibri" w:eastAsia="Calibri" w:hAnsi="Calibri" w:cs="Calibri"/>
          <w:szCs w:val="18"/>
          <w:lang w:eastAsia="nl-NL"/>
        </w:rPr>
        <w:t>l</w:t>
      </w:r>
      <w:r w:rsidR="000043A5" w:rsidRPr="002753F1">
        <w:rPr>
          <w:szCs w:val="18"/>
          <w:lang w:eastAsia="nl-NL"/>
        </w:rPr>
        <w:t>e</w:t>
      </w:r>
      <w:r w:rsidRPr="002753F1">
        <w:rPr>
          <w:szCs w:val="18"/>
          <w:lang w:eastAsia="nl-NL"/>
        </w:rPr>
        <w:t xml:space="preserve"> kader</w:t>
      </w:r>
      <w:r w:rsidR="000043A5">
        <w:rPr>
          <w:szCs w:val="18"/>
          <w:lang w:eastAsia="nl-NL"/>
        </w:rPr>
        <w:t xml:space="preserve">. </w:t>
      </w:r>
    </w:p>
    <w:p w:rsidR="00C22F02" w:rsidRDefault="00C22F02">
      <w:pPr>
        <w:rPr>
          <w:b/>
          <w:bCs/>
          <w:sz w:val="24"/>
          <w:lang w:eastAsia="nl-NL"/>
        </w:rPr>
      </w:pPr>
      <w:r>
        <w:rPr>
          <w:lang w:eastAsia="nl-NL"/>
        </w:rPr>
        <w:br w:type="page"/>
      </w:r>
    </w:p>
    <w:p w:rsidR="005406F9" w:rsidRDefault="00C94CBA" w:rsidP="00460B6D">
      <w:pPr>
        <w:pStyle w:val="Kop1"/>
        <w:numPr>
          <w:ilvl w:val="0"/>
          <w:numId w:val="0"/>
        </w:numPr>
        <w:rPr>
          <w:lang w:eastAsia="nl-NL"/>
        </w:rPr>
      </w:pPr>
      <w:bookmarkStart w:id="6" w:name="_Toc484086344"/>
      <w:r>
        <w:rPr>
          <w:lang w:eastAsia="nl-NL"/>
        </w:rPr>
        <w:lastRenderedPageBreak/>
        <w:t>2</w:t>
      </w:r>
      <w:r w:rsidR="00B40E1C">
        <w:rPr>
          <w:lang w:eastAsia="nl-NL"/>
        </w:rPr>
        <w:t xml:space="preserve"> </w:t>
      </w:r>
      <w:r>
        <w:rPr>
          <w:lang w:eastAsia="nl-NL"/>
        </w:rPr>
        <w:t>Ontwikkelingen</w:t>
      </w:r>
      <w:bookmarkEnd w:id="6"/>
    </w:p>
    <w:p w:rsidR="00B40E1C" w:rsidRPr="00345FC9" w:rsidRDefault="00C22F02" w:rsidP="00021A3C">
      <w:pPr>
        <w:pStyle w:val="Kop2"/>
      </w:pPr>
      <w:bookmarkStart w:id="7" w:name="_Toc484086345"/>
      <w:r w:rsidRPr="00345FC9">
        <w:t>2</w:t>
      </w:r>
      <w:r w:rsidR="005406F9" w:rsidRPr="00345FC9">
        <w:t xml:space="preserve">.1 </w:t>
      </w:r>
      <w:r w:rsidRPr="00345FC9">
        <w:t>Inleiding</w:t>
      </w:r>
      <w:bookmarkEnd w:id="7"/>
      <w:r w:rsidR="00B40E1C" w:rsidRPr="00345FC9">
        <w:t xml:space="preserve"> </w:t>
      </w:r>
    </w:p>
    <w:p w:rsidR="00B40E1C" w:rsidRPr="00B40E1C" w:rsidRDefault="00B40E1C" w:rsidP="00B40E1C">
      <w:pPr>
        <w:spacing w:line="276" w:lineRule="auto"/>
        <w:rPr>
          <w:szCs w:val="18"/>
          <w:lang w:eastAsia="nl-NL"/>
        </w:rPr>
      </w:pPr>
      <w:r>
        <w:rPr>
          <w:rFonts w:cs="Arial"/>
          <w:szCs w:val="18"/>
          <w:lang w:eastAsia="nl-NL"/>
        </w:rPr>
        <w:t>De toekomst laat zich moeilijk voorspellen. Desondanks tekenen zich een aantal ontwikkelingen af die belangrijke consequenties hebben v</w:t>
      </w:r>
      <w:r w:rsidR="00345FC9">
        <w:rPr>
          <w:rFonts w:cs="Arial"/>
          <w:szCs w:val="18"/>
          <w:lang w:eastAsia="nl-NL"/>
        </w:rPr>
        <w:t xml:space="preserve">oor de RAV en de ambulancezorg. We onderscheiden ontwikkelingen in wetgeving, meldkamers en zorg. </w:t>
      </w:r>
    </w:p>
    <w:p w:rsidR="00B40E1C" w:rsidRDefault="00B40E1C" w:rsidP="00B40E1C">
      <w:pPr>
        <w:spacing w:line="276" w:lineRule="auto"/>
        <w:rPr>
          <w:szCs w:val="18"/>
          <w:lang w:eastAsia="nl-NL"/>
        </w:rPr>
      </w:pPr>
    </w:p>
    <w:p w:rsidR="00345D69" w:rsidRDefault="00345D69" w:rsidP="00021A3C">
      <w:pPr>
        <w:pStyle w:val="Kop2"/>
      </w:pPr>
      <w:bookmarkStart w:id="8" w:name="_Toc484086346"/>
      <w:r w:rsidRPr="00345FC9">
        <w:t>2</w:t>
      </w:r>
      <w:r w:rsidR="006361FD">
        <w:t xml:space="preserve">.2 Ontwikkelingen </w:t>
      </w:r>
      <w:r w:rsidRPr="00345FC9">
        <w:t>wet</w:t>
      </w:r>
      <w:r w:rsidR="006361FD">
        <w:t>- en regel</w:t>
      </w:r>
      <w:r w:rsidRPr="00345FC9">
        <w:t>geving</w:t>
      </w:r>
      <w:bookmarkEnd w:id="8"/>
      <w:r w:rsidRPr="00345FC9">
        <w:t xml:space="preserve"> </w:t>
      </w:r>
    </w:p>
    <w:p w:rsidR="00B40E1C" w:rsidRPr="00345D69" w:rsidRDefault="00345D69" w:rsidP="00345D69">
      <w:pPr>
        <w:rPr>
          <w:rStyle w:val="Nadruk"/>
          <w:i w:val="0"/>
          <w:u w:val="single"/>
        </w:rPr>
      </w:pPr>
      <w:r w:rsidRPr="00345D69">
        <w:rPr>
          <w:rStyle w:val="Nadruk"/>
          <w:i w:val="0"/>
          <w:u w:val="single"/>
        </w:rPr>
        <w:t xml:space="preserve">2.2.1 </w:t>
      </w:r>
      <w:r w:rsidR="00B40E1C" w:rsidRPr="00345D69">
        <w:rPr>
          <w:rStyle w:val="Nadruk"/>
          <w:i w:val="0"/>
          <w:u w:val="single"/>
        </w:rPr>
        <w:t xml:space="preserve">Wet ambulancezorg </w:t>
      </w:r>
    </w:p>
    <w:p w:rsidR="00B40E1C" w:rsidRPr="00B40E1C" w:rsidRDefault="00B40E1C" w:rsidP="00B40E1C">
      <w:pPr>
        <w:spacing w:line="276" w:lineRule="auto"/>
        <w:rPr>
          <w:szCs w:val="18"/>
        </w:rPr>
      </w:pPr>
      <w:r w:rsidRPr="00B40E1C">
        <w:rPr>
          <w:szCs w:val="18"/>
        </w:rPr>
        <w:t>De overheid werkt aan structurele wetgeving, ter vervanging van de Twaz</w:t>
      </w:r>
      <w:r w:rsidR="001528C4">
        <w:rPr>
          <w:szCs w:val="18"/>
        </w:rPr>
        <w:t xml:space="preserve"> in 2021</w:t>
      </w:r>
      <w:r w:rsidRPr="00B40E1C">
        <w:rPr>
          <w:szCs w:val="18"/>
        </w:rPr>
        <w:t>. Voortzetting van het huidige ordeningsmodel (aanwijzing door de minister op basis van kwaliteitscriteria) is juridisch</w:t>
      </w:r>
      <w:r w:rsidR="000A6EAC">
        <w:rPr>
          <w:szCs w:val="18"/>
        </w:rPr>
        <w:t xml:space="preserve"> </w:t>
      </w:r>
      <w:r w:rsidRPr="00B40E1C">
        <w:rPr>
          <w:szCs w:val="18"/>
        </w:rPr>
        <w:t xml:space="preserve">niet houdbaar vanwege Europese regelgeving over </w:t>
      </w:r>
      <w:r w:rsidR="001528C4">
        <w:rPr>
          <w:szCs w:val="18"/>
        </w:rPr>
        <w:t xml:space="preserve">de </w:t>
      </w:r>
      <w:r w:rsidRPr="00B40E1C">
        <w:rPr>
          <w:szCs w:val="18"/>
        </w:rPr>
        <w:t>interne markt en aanbestedingsregels. De interne markt mag niet voor onbepaalde tijd worden gesloten voor andere aanbieders.</w:t>
      </w:r>
    </w:p>
    <w:p w:rsidR="00B40E1C" w:rsidRDefault="00B40E1C" w:rsidP="00B40E1C">
      <w:pPr>
        <w:spacing w:line="276" w:lineRule="auto"/>
        <w:rPr>
          <w:szCs w:val="18"/>
        </w:rPr>
      </w:pPr>
      <w:r w:rsidRPr="00B40E1C">
        <w:rPr>
          <w:szCs w:val="18"/>
        </w:rPr>
        <w:t xml:space="preserve">Vooralsnog wordt </w:t>
      </w:r>
      <w:r w:rsidR="001528C4">
        <w:rPr>
          <w:szCs w:val="18"/>
        </w:rPr>
        <w:t>aangenomen</w:t>
      </w:r>
      <w:r w:rsidRPr="00B40E1C">
        <w:rPr>
          <w:szCs w:val="18"/>
        </w:rPr>
        <w:t xml:space="preserve"> dat de komende Wet ambulancezorg uitgaat van een vorm van aanbesteding</w:t>
      </w:r>
      <w:r w:rsidR="00BA6B15">
        <w:rPr>
          <w:szCs w:val="18"/>
        </w:rPr>
        <w:t xml:space="preserve">. </w:t>
      </w:r>
      <w:r w:rsidRPr="00B40E1C">
        <w:rPr>
          <w:szCs w:val="18"/>
        </w:rPr>
        <w:t xml:space="preserve">Zorgverzekeraars en AZN opteren daarbij voor een aanbesteding met een ‘verlicht regime’: een lange looptijd en een selectie </w:t>
      </w:r>
      <w:r w:rsidR="001F6BE9">
        <w:rPr>
          <w:szCs w:val="18"/>
        </w:rPr>
        <w:t xml:space="preserve">waarbij kwaliteit het uitgangspunt is. </w:t>
      </w:r>
      <w:r w:rsidRPr="00B40E1C">
        <w:rPr>
          <w:szCs w:val="18"/>
        </w:rPr>
        <w:t xml:space="preserve">Een benchmark om kwaliteit en doelmatigheid van de ambulancezorg te toetsen is in ontwikkeling. </w:t>
      </w:r>
    </w:p>
    <w:p w:rsidR="009F45F9" w:rsidRDefault="009F45F9" w:rsidP="00B40E1C">
      <w:pPr>
        <w:spacing w:line="276" w:lineRule="auto"/>
        <w:rPr>
          <w:rFonts w:cs="Arial"/>
          <w:szCs w:val="18"/>
          <w:lang w:eastAsia="nl-NL"/>
        </w:rPr>
      </w:pPr>
    </w:p>
    <w:p w:rsidR="00B40E1C" w:rsidRDefault="009F45F9" w:rsidP="00B40E1C">
      <w:pPr>
        <w:spacing w:line="276" w:lineRule="auto"/>
        <w:rPr>
          <w:rFonts w:cs="Arial"/>
          <w:szCs w:val="18"/>
          <w:lang w:eastAsia="nl-NL"/>
        </w:rPr>
      </w:pPr>
      <w:r w:rsidRPr="00B40E1C">
        <w:rPr>
          <w:rFonts w:cs="Arial"/>
          <w:szCs w:val="18"/>
          <w:lang w:eastAsia="nl-NL"/>
        </w:rPr>
        <w:t xml:space="preserve">Consequentie </w:t>
      </w:r>
      <w:r>
        <w:rPr>
          <w:rFonts w:cs="Arial"/>
          <w:szCs w:val="18"/>
          <w:lang w:eastAsia="nl-NL"/>
        </w:rPr>
        <w:t xml:space="preserve">van </w:t>
      </w:r>
      <w:r w:rsidR="006361FD">
        <w:rPr>
          <w:rFonts w:cs="Arial"/>
          <w:szCs w:val="18"/>
          <w:lang w:eastAsia="nl-NL"/>
        </w:rPr>
        <w:t>bovengeschetste ontwikkelingen</w:t>
      </w:r>
      <w:r>
        <w:rPr>
          <w:rFonts w:cs="Arial"/>
          <w:szCs w:val="18"/>
          <w:lang w:eastAsia="nl-NL"/>
        </w:rPr>
        <w:t xml:space="preserve"> is</w:t>
      </w:r>
      <w:r w:rsidRPr="00B40E1C">
        <w:rPr>
          <w:rFonts w:cs="Arial"/>
          <w:szCs w:val="18"/>
          <w:lang w:eastAsia="nl-NL"/>
        </w:rPr>
        <w:t xml:space="preserve"> dat </w:t>
      </w:r>
      <w:r>
        <w:rPr>
          <w:rFonts w:cs="Arial"/>
          <w:szCs w:val="18"/>
          <w:lang w:eastAsia="nl-NL"/>
        </w:rPr>
        <w:t xml:space="preserve">de markt van ambulancezorg </w:t>
      </w:r>
      <w:r w:rsidR="006361FD">
        <w:rPr>
          <w:rFonts w:cs="Arial"/>
          <w:szCs w:val="18"/>
          <w:lang w:eastAsia="nl-NL"/>
        </w:rPr>
        <w:t xml:space="preserve">kan worden </w:t>
      </w:r>
      <w:r>
        <w:rPr>
          <w:rFonts w:cs="Arial"/>
          <w:szCs w:val="18"/>
          <w:lang w:eastAsia="nl-NL"/>
        </w:rPr>
        <w:t xml:space="preserve">opengesteld voor </w:t>
      </w:r>
      <w:r w:rsidRPr="00B40E1C">
        <w:rPr>
          <w:rFonts w:cs="Arial"/>
          <w:szCs w:val="18"/>
          <w:lang w:eastAsia="nl-NL"/>
        </w:rPr>
        <w:t>binnen</w:t>
      </w:r>
      <w:r>
        <w:rPr>
          <w:rFonts w:cs="Arial"/>
          <w:szCs w:val="18"/>
          <w:lang w:eastAsia="nl-NL"/>
        </w:rPr>
        <w:t xml:space="preserve">- en </w:t>
      </w:r>
      <w:r w:rsidRPr="00B40E1C">
        <w:rPr>
          <w:rFonts w:cs="Arial"/>
          <w:szCs w:val="18"/>
          <w:lang w:eastAsia="nl-NL"/>
        </w:rPr>
        <w:t>buitenland</w:t>
      </w:r>
      <w:r>
        <w:rPr>
          <w:rFonts w:cs="Arial"/>
          <w:szCs w:val="18"/>
          <w:lang w:eastAsia="nl-NL"/>
        </w:rPr>
        <w:t>se ambulancebedrijven en inves</w:t>
      </w:r>
      <w:r w:rsidRPr="00B40E1C">
        <w:rPr>
          <w:rFonts w:cs="Arial"/>
          <w:szCs w:val="18"/>
          <w:lang w:eastAsia="nl-NL"/>
        </w:rPr>
        <w:t>teerders</w:t>
      </w:r>
      <w:r>
        <w:rPr>
          <w:rFonts w:cs="Arial"/>
          <w:szCs w:val="18"/>
          <w:lang w:eastAsia="nl-NL"/>
        </w:rPr>
        <w:t>.</w:t>
      </w:r>
      <w:r w:rsidRPr="00B40E1C">
        <w:rPr>
          <w:rFonts w:cs="Arial"/>
          <w:szCs w:val="18"/>
          <w:lang w:eastAsia="nl-NL"/>
        </w:rPr>
        <w:t xml:space="preserve"> </w:t>
      </w:r>
    </w:p>
    <w:p w:rsidR="00C319AD" w:rsidRDefault="00C319AD" w:rsidP="00B40E1C">
      <w:pPr>
        <w:spacing w:line="276" w:lineRule="auto"/>
        <w:rPr>
          <w:rFonts w:cs="Arial"/>
          <w:szCs w:val="18"/>
          <w:lang w:eastAsia="nl-NL"/>
        </w:rPr>
      </w:pPr>
    </w:p>
    <w:p w:rsidR="00C319AD" w:rsidRPr="00345D69" w:rsidRDefault="00345D69" w:rsidP="00345D69">
      <w:pPr>
        <w:rPr>
          <w:u w:val="single"/>
          <w:lang w:eastAsia="nl-NL"/>
        </w:rPr>
      </w:pPr>
      <w:r w:rsidRPr="00345D69">
        <w:rPr>
          <w:u w:val="single"/>
          <w:lang w:eastAsia="nl-NL"/>
        </w:rPr>
        <w:t>2.2.2</w:t>
      </w:r>
      <w:r w:rsidR="00C319AD" w:rsidRPr="00345D69">
        <w:rPr>
          <w:u w:val="single"/>
          <w:lang w:eastAsia="nl-NL"/>
        </w:rPr>
        <w:t xml:space="preserve"> Wet bescherming persoonsgegevens</w:t>
      </w:r>
    </w:p>
    <w:p w:rsidR="00C319AD" w:rsidRDefault="00C319AD" w:rsidP="00B40E1C">
      <w:pPr>
        <w:spacing w:line="276" w:lineRule="auto"/>
        <w:rPr>
          <w:rFonts w:cs="Arial"/>
          <w:szCs w:val="18"/>
          <w:lang w:eastAsia="nl-NL"/>
        </w:rPr>
      </w:pPr>
      <w:r>
        <w:rPr>
          <w:rFonts w:cs="Arial"/>
          <w:szCs w:val="18"/>
          <w:lang w:eastAsia="nl-NL"/>
        </w:rPr>
        <w:t xml:space="preserve">De Wet bescherming persoonsgegevens schrijft voor hoe organisaties om moeten gaan met persoonsgegevens, waaronder gegevens van patiënten, medewerkers en bedrijfsgegevens. Deze wet is in 2016 aangescherpt, onder meer met een meldplicht voor datalekken en extra toezicht door de Autoriteit Persoonsgegevens. </w:t>
      </w:r>
    </w:p>
    <w:p w:rsidR="00C319AD" w:rsidRDefault="00C319AD" w:rsidP="00B40E1C">
      <w:pPr>
        <w:spacing w:line="276" w:lineRule="auto"/>
        <w:rPr>
          <w:rFonts w:cs="Arial"/>
          <w:szCs w:val="18"/>
          <w:lang w:eastAsia="nl-NL"/>
        </w:rPr>
      </w:pPr>
    </w:p>
    <w:p w:rsidR="00C319AD" w:rsidRPr="00345D69" w:rsidRDefault="00345D69" w:rsidP="00345D69">
      <w:pPr>
        <w:rPr>
          <w:u w:val="single"/>
          <w:lang w:eastAsia="nl-NL"/>
        </w:rPr>
      </w:pPr>
      <w:r>
        <w:rPr>
          <w:u w:val="single"/>
          <w:lang w:eastAsia="nl-NL"/>
        </w:rPr>
        <w:t>2.2.3</w:t>
      </w:r>
      <w:r w:rsidR="00C319AD" w:rsidRPr="00345D69">
        <w:rPr>
          <w:u w:val="single"/>
          <w:lang w:eastAsia="nl-NL"/>
        </w:rPr>
        <w:t xml:space="preserve"> Wet kwaliteit, klachten en geschillen zorg</w:t>
      </w:r>
    </w:p>
    <w:p w:rsidR="009F45F9" w:rsidRDefault="00345D69" w:rsidP="00B40E1C">
      <w:pPr>
        <w:spacing w:line="276" w:lineRule="auto"/>
        <w:rPr>
          <w:rFonts w:cs="Arial"/>
          <w:szCs w:val="18"/>
          <w:lang w:eastAsia="nl-NL"/>
        </w:rPr>
      </w:pPr>
      <w:r>
        <w:rPr>
          <w:rFonts w:cs="Arial"/>
          <w:szCs w:val="18"/>
          <w:lang w:eastAsia="nl-NL"/>
        </w:rPr>
        <w:t>Sinds</w:t>
      </w:r>
      <w:r w:rsidR="00C319AD">
        <w:rPr>
          <w:rFonts w:cs="Arial"/>
          <w:szCs w:val="18"/>
          <w:lang w:eastAsia="nl-NL"/>
        </w:rPr>
        <w:t xml:space="preserve"> 2016 is de Wet kwalitei</w:t>
      </w:r>
      <w:r>
        <w:rPr>
          <w:rFonts w:cs="Arial"/>
          <w:szCs w:val="18"/>
          <w:lang w:eastAsia="nl-NL"/>
        </w:rPr>
        <w:t>t, klachten en geschillen zorg</w:t>
      </w:r>
      <w:r w:rsidR="00C82681">
        <w:rPr>
          <w:rFonts w:cs="Arial"/>
          <w:szCs w:val="18"/>
          <w:lang w:eastAsia="nl-NL"/>
        </w:rPr>
        <w:t xml:space="preserve"> (Wkkgz)</w:t>
      </w:r>
      <w:r>
        <w:rPr>
          <w:rFonts w:cs="Arial"/>
          <w:szCs w:val="18"/>
          <w:lang w:eastAsia="nl-NL"/>
        </w:rPr>
        <w:t xml:space="preserve"> van kracht. Het doel van deze wet is de positie van de patiënt te versterken en de kwaliteit van zorg te vergroten door meer openheid over en leren van incidenten en klachten. De Wkkgz heeft gevolgen voor werkwijzen, protocollen en procedures binnen de RAV’s. </w:t>
      </w:r>
    </w:p>
    <w:p w:rsidR="004259F7" w:rsidRDefault="004259F7" w:rsidP="00B40E1C">
      <w:pPr>
        <w:spacing w:line="276" w:lineRule="auto"/>
        <w:rPr>
          <w:rFonts w:cs="Arial"/>
          <w:szCs w:val="18"/>
          <w:lang w:eastAsia="nl-NL"/>
        </w:rPr>
      </w:pPr>
    </w:p>
    <w:p w:rsidR="004259F7" w:rsidRPr="004259F7" w:rsidRDefault="004259F7" w:rsidP="00B40E1C">
      <w:pPr>
        <w:spacing w:line="276" w:lineRule="auto"/>
        <w:rPr>
          <w:rFonts w:cs="Arial"/>
          <w:szCs w:val="18"/>
          <w:u w:val="single"/>
          <w:lang w:eastAsia="nl-NL"/>
        </w:rPr>
      </w:pPr>
      <w:r w:rsidRPr="004259F7">
        <w:rPr>
          <w:rFonts w:cs="Arial"/>
          <w:szCs w:val="18"/>
          <w:u w:val="single"/>
          <w:lang w:eastAsia="nl-NL"/>
        </w:rPr>
        <w:t>2.2.4 NEN 7510</w:t>
      </w:r>
    </w:p>
    <w:p w:rsidR="00C319AD" w:rsidRDefault="00B83702" w:rsidP="00B40E1C">
      <w:pPr>
        <w:spacing w:line="276" w:lineRule="auto"/>
        <w:rPr>
          <w:rFonts w:cs="Arial"/>
          <w:szCs w:val="18"/>
          <w:lang w:eastAsia="nl-NL"/>
        </w:rPr>
      </w:pPr>
      <w:r>
        <w:rPr>
          <w:rFonts w:cs="Arial"/>
          <w:szCs w:val="18"/>
          <w:lang w:eastAsia="nl-NL"/>
        </w:rPr>
        <w:t xml:space="preserve">NEN </w:t>
      </w:r>
      <w:r w:rsidR="004259F7">
        <w:rPr>
          <w:rFonts w:cs="Arial"/>
          <w:szCs w:val="18"/>
          <w:lang w:eastAsia="nl-NL"/>
        </w:rPr>
        <w:t>7510 is een norm voor informatiebeveiliging, ontwikkeld door het Nederlands Normalisatie-instituut. Deze norm waarborgt de beschikbaarheid, integriteit en vertrouwelijkheid van alle informatie. De norm heeft betrekking op ICT-voorzieningen</w:t>
      </w:r>
      <w:r w:rsidR="00767F23">
        <w:rPr>
          <w:rFonts w:cs="Arial"/>
          <w:szCs w:val="18"/>
          <w:lang w:eastAsia="nl-NL"/>
        </w:rPr>
        <w:t>,</w:t>
      </w:r>
      <w:r w:rsidR="006361FD">
        <w:rPr>
          <w:rFonts w:cs="Arial"/>
          <w:szCs w:val="18"/>
          <w:lang w:eastAsia="nl-NL"/>
        </w:rPr>
        <w:t xml:space="preserve"> </w:t>
      </w:r>
      <w:r w:rsidR="00767F23">
        <w:rPr>
          <w:rFonts w:cs="Arial"/>
          <w:szCs w:val="18"/>
          <w:lang w:eastAsia="nl-NL"/>
        </w:rPr>
        <w:t>toegangsbeleid</w:t>
      </w:r>
      <w:r w:rsidR="004259F7">
        <w:rPr>
          <w:rFonts w:cs="Arial"/>
          <w:szCs w:val="18"/>
          <w:lang w:eastAsia="nl-NL"/>
        </w:rPr>
        <w:t xml:space="preserve"> en gedrag</w:t>
      </w:r>
      <w:r w:rsidR="00767F23">
        <w:rPr>
          <w:rFonts w:cs="Arial"/>
          <w:szCs w:val="18"/>
          <w:lang w:eastAsia="nl-NL"/>
        </w:rPr>
        <w:t xml:space="preserve"> van medewerkers</w:t>
      </w:r>
      <w:r w:rsidR="004259F7">
        <w:rPr>
          <w:rFonts w:cs="Arial"/>
          <w:szCs w:val="18"/>
          <w:lang w:eastAsia="nl-NL"/>
        </w:rPr>
        <w:t>.</w:t>
      </w:r>
    </w:p>
    <w:p w:rsidR="004259F7" w:rsidRDefault="004259F7" w:rsidP="00B40E1C">
      <w:pPr>
        <w:spacing w:line="276" w:lineRule="auto"/>
        <w:rPr>
          <w:rFonts w:cs="Arial"/>
          <w:szCs w:val="18"/>
          <w:lang w:eastAsia="nl-NL"/>
        </w:rPr>
      </w:pPr>
    </w:p>
    <w:p w:rsidR="00345D69" w:rsidRDefault="00C22F02" w:rsidP="00021A3C">
      <w:pPr>
        <w:pStyle w:val="Kop2"/>
      </w:pPr>
      <w:bookmarkStart w:id="9" w:name="_Toc484086347"/>
      <w:r w:rsidRPr="00345D69">
        <w:t xml:space="preserve">2.3 </w:t>
      </w:r>
      <w:r w:rsidR="00345D69" w:rsidRPr="00345D69">
        <w:t>Ontwikkelingen meldkamers</w:t>
      </w:r>
      <w:bookmarkEnd w:id="9"/>
    </w:p>
    <w:p w:rsidR="009F45F9" w:rsidRPr="00345D69" w:rsidRDefault="00345D69" w:rsidP="00345D69">
      <w:pPr>
        <w:rPr>
          <w:u w:val="single"/>
          <w:lang w:eastAsia="nl-NL"/>
        </w:rPr>
      </w:pPr>
      <w:r w:rsidRPr="00345D69">
        <w:rPr>
          <w:u w:val="single"/>
          <w:lang w:eastAsia="nl-NL"/>
        </w:rPr>
        <w:t xml:space="preserve">2.3.1 </w:t>
      </w:r>
      <w:r w:rsidR="009F45F9" w:rsidRPr="00345D69">
        <w:rPr>
          <w:u w:val="single"/>
          <w:lang w:eastAsia="nl-NL"/>
        </w:rPr>
        <w:t>Landelijke Meldkamerorganisatie (LMO)</w:t>
      </w:r>
    </w:p>
    <w:p w:rsidR="009F45F9" w:rsidRPr="009F45F9" w:rsidRDefault="009F45F9" w:rsidP="009F45F9">
      <w:pPr>
        <w:spacing w:line="276" w:lineRule="auto"/>
        <w:rPr>
          <w:szCs w:val="18"/>
        </w:rPr>
      </w:pPr>
      <w:r w:rsidRPr="009F45F9">
        <w:rPr>
          <w:szCs w:val="18"/>
        </w:rPr>
        <w:t xml:space="preserve">In oktober 2013 is het Transitieakkoord ‘Meldkamer van de Toekomst’ gesloten, waarin partijen de gezamenlijke meldkamerambities hebben onderschreven. Er komt een LMO met 10 locaties, congruent met de politieregio’s. De meldkamer Midden Nederland, waarin de </w:t>
      </w:r>
      <w:r w:rsidR="00C3323D">
        <w:rPr>
          <w:szCs w:val="18"/>
        </w:rPr>
        <w:t>meldkamers ambulancezorg (MKA’s)</w:t>
      </w:r>
      <w:r w:rsidRPr="009F45F9">
        <w:rPr>
          <w:szCs w:val="18"/>
        </w:rPr>
        <w:t xml:space="preserve"> van Flevoland, Gooi en Vechtstreek en Utrecht samenvoegen, moet operationeel zijn in 2020 en komt in </w:t>
      </w:r>
      <w:r>
        <w:rPr>
          <w:szCs w:val="18"/>
        </w:rPr>
        <w:t>Hilversum</w:t>
      </w:r>
      <w:r w:rsidRPr="009F45F9">
        <w:rPr>
          <w:szCs w:val="18"/>
        </w:rPr>
        <w:t xml:space="preserve">. </w:t>
      </w:r>
    </w:p>
    <w:p w:rsidR="009F45F9" w:rsidRPr="009F45F9" w:rsidRDefault="009F45F9" w:rsidP="009F45F9">
      <w:pPr>
        <w:spacing w:line="276" w:lineRule="auto"/>
        <w:rPr>
          <w:szCs w:val="18"/>
        </w:rPr>
      </w:pPr>
    </w:p>
    <w:p w:rsidR="009F45F9" w:rsidRPr="00345D69" w:rsidRDefault="00345D69" w:rsidP="00345D69">
      <w:pPr>
        <w:rPr>
          <w:u w:val="single"/>
        </w:rPr>
      </w:pPr>
      <w:r w:rsidRPr="00345D69">
        <w:rPr>
          <w:u w:val="single"/>
        </w:rPr>
        <w:t>2.3.2</w:t>
      </w:r>
      <w:r w:rsidR="00C22F02" w:rsidRPr="00345D69">
        <w:rPr>
          <w:u w:val="single"/>
        </w:rPr>
        <w:t xml:space="preserve"> </w:t>
      </w:r>
      <w:r w:rsidR="009F45F9" w:rsidRPr="00345D69">
        <w:rPr>
          <w:u w:val="single"/>
        </w:rPr>
        <w:t>Meldkamers Flevoland en Gooi en Vechtstreek</w:t>
      </w:r>
    </w:p>
    <w:p w:rsidR="00BA6B15" w:rsidRDefault="009F45F9" w:rsidP="009F45F9">
      <w:pPr>
        <w:spacing w:line="276" w:lineRule="auto"/>
        <w:rPr>
          <w:szCs w:val="18"/>
        </w:rPr>
      </w:pPr>
      <w:r>
        <w:rPr>
          <w:szCs w:val="18"/>
        </w:rPr>
        <w:t>Herhaaldelijk is door inspecties geconstateerd da</w:t>
      </w:r>
      <w:r w:rsidR="00EA47A4">
        <w:rPr>
          <w:szCs w:val="18"/>
        </w:rPr>
        <w:t>t</w:t>
      </w:r>
      <w:r>
        <w:rPr>
          <w:szCs w:val="18"/>
        </w:rPr>
        <w:t xml:space="preserve"> de meldkamers van Flevoland en Gooi en Vechtstreek klein en kwetsbaar zijn en (daardoor) niet kunnen voldoen aan de wettelijke eis van ee</w:t>
      </w:r>
      <w:r w:rsidR="00C3323D">
        <w:rPr>
          <w:szCs w:val="18"/>
        </w:rPr>
        <w:t>n 24/7 beschikbare calamiteiten</w:t>
      </w:r>
      <w:r>
        <w:rPr>
          <w:szCs w:val="18"/>
        </w:rPr>
        <w:t xml:space="preserve">coördinator. Dit is de afgelopen jaren aanleiding geweest tot diverse samenvoegingspogingen tussen de beide meldkamers. Deze pogingen </w:t>
      </w:r>
      <w:r w:rsidR="006361FD">
        <w:rPr>
          <w:szCs w:val="18"/>
        </w:rPr>
        <w:t xml:space="preserve">waren niet succesvol, onder andere door </w:t>
      </w:r>
      <w:r>
        <w:rPr>
          <w:szCs w:val="18"/>
        </w:rPr>
        <w:t>de ontwikkeling naar de LMO en bezwaren van de ondernemingsraden.</w:t>
      </w:r>
    </w:p>
    <w:p w:rsidR="00BA6B15" w:rsidRDefault="00BA6B15" w:rsidP="009F45F9">
      <w:pPr>
        <w:spacing w:line="276" w:lineRule="auto"/>
        <w:rPr>
          <w:szCs w:val="18"/>
        </w:rPr>
      </w:pPr>
    </w:p>
    <w:p w:rsidR="009F45F9" w:rsidRDefault="00BA6B15" w:rsidP="009F45F9">
      <w:pPr>
        <w:spacing w:line="276" w:lineRule="auto"/>
        <w:rPr>
          <w:szCs w:val="18"/>
        </w:rPr>
      </w:pPr>
      <w:r>
        <w:rPr>
          <w:szCs w:val="18"/>
        </w:rPr>
        <w:t>De overgang naar de LMO voegt enkele belangrijke risico’s toe aan de kwetsbaarheid van de huidige meldkamers. Omdat de totale formatie bij de LMO daalt ten opzichte van de som van de huidige drie meldkamers in midden Nederland is er een groot risico op ongecontroleerd verloop van personeel in de aanloop naar de LMO. Tegelijk is er een frictierisico.</w:t>
      </w:r>
    </w:p>
    <w:p w:rsidR="005406F9" w:rsidRPr="005406F9" w:rsidRDefault="005406F9" w:rsidP="005406F9">
      <w:pPr>
        <w:spacing w:line="276" w:lineRule="auto"/>
        <w:rPr>
          <w:szCs w:val="18"/>
        </w:rPr>
      </w:pPr>
      <w:r w:rsidRPr="005406F9">
        <w:rPr>
          <w:szCs w:val="18"/>
        </w:rPr>
        <w:t xml:space="preserve">De meldkamers Flevoland en Gooi en Vechtstreek hebben om bovengenoemde reden in 2015 samenwerkingsafspraken vastgelegd om de continuïteit van beide meldkamers te waarborgen. Dit zal echter niet toereikend zijn. Om de continuïteit van de dienstverlening op peil te houden is het noodzakelijk dat, voorafgaand aan de ingebruikname van de </w:t>
      </w:r>
      <w:r w:rsidR="002A2E9D">
        <w:rPr>
          <w:szCs w:val="18"/>
        </w:rPr>
        <w:t>meldkamer Midden Nederland</w:t>
      </w:r>
      <w:r w:rsidRPr="005406F9">
        <w:rPr>
          <w:szCs w:val="18"/>
        </w:rPr>
        <w:t>, de meldkamers van Flevoland en Gooi en Vechtstreek samenvoegen.</w:t>
      </w:r>
    </w:p>
    <w:p w:rsidR="005406F9" w:rsidRDefault="005406F9" w:rsidP="009F45F9">
      <w:pPr>
        <w:spacing w:line="276" w:lineRule="auto"/>
        <w:rPr>
          <w:szCs w:val="18"/>
        </w:rPr>
      </w:pPr>
    </w:p>
    <w:p w:rsidR="00345D69" w:rsidRDefault="00345D69" w:rsidP="00021A3C">
      <w:pPr>
        <w:pStyle w:val="Kop2"/>
      </w:pPr>
      <w:bookmarkStart w:id="10" w:name="_Toc484086348"/>
      <w:r w:rsidRPr="00345D69">
        <w:t>2.4 Ontwikkelingen in de zorg</w:t>
      </w:r>
      <w:bookmarkEnd w:id="10"/>
    </w:p>
    <w:p w:rsidR="00345D69" w:rsidRPr="00345D69" w:rsidRDefault="00345D69" w:rsidP="00345D69">
      <w:pPr>
        <w:rPr>
          <w:u w:val="single"/>
        </w:rPr>
      </w:pPr>
      <w:r w:rsidRPr="00345D69">
        <w:rPr>
          <w:u w:val="single"/>
        </w:rPr>
        <w:t>2.4.1. Samenwerking in de acute zorgketen</w:t>
      </w:r>
    </w:p>
    <w:p w:rsidR="00345D69" w:rsidRPr="009F54DD" w:rsidRDefault="00345D69" w:rsidP="009F54DD">
      <w:pPr>
        <w:spacing w:line="276" w:lineRule="auto"/>
        <w:rPr>
          <w:iCs/>
          <w:szCs w:val="18"/>
          <w:lang w:eastAsia="nl-NL"/>
        </w:rPr>
      </w:pPr>
      <w:r w:rsidRPr="009F54DD">
        <w:rPr>
          <w:iCs/>
          <w:szCs w:val="18"/>
          <w:lang w:eastAsia="nl-NL"/>
        </w:rPr>
        <w:t xml:space="preserve">Onder aansturing van het Regionaal Overleg Acute Zorg (ROAZ) werken zorgaanbieders aan verbetering van de zorgketen. </w:t>
      </w:r>
      <w:r w:rsidRPr="009F54DD">
        <w:rPr>
          <w:szCs w:val="18"/>
        </w:rPr>
        <w:t xml:space="preserve">Het algemeen beeld is dat kwaliteitswinst voor de patiënt en het vergroten van doelmatigheid hand in hand kunnen gaan wanneer verschillende zorgsystemen samenwerken, </w:t>
      </w:r>
      <w:r w:rsidR="00C450B7">
        <w:rPr>
          <w:szCs w:val="18"/>
        </w:rPr>
        <w:t>zoals</w:t>
      </w:r>
      <w:r w:rsidRPr="009F54DD">
        <w:rPr>
          <w:szCs w:val="18"/>
        </w:rPr>
        <w:t xml:space="preserve"> in een gezamenlijke loketfunctie. Dit inzicht is niet nieuw en ook niet omstreden. Organisatorische grenzen en financieringsstromen vormen wel praktische uitdagingen. </w:t>
      </w:r>
    </w:p>
    <w:p w:rsidR="00345D69" w:rsidRDefault="00345D69" w:rsidP="00345D69">
      <w:pPr>
        <w:pStyle w:val="Geenafstand"/>
        <w:spacing w:line="276" w:lineRule="auto"/>
      </w:pPr>
    </w:p>
    <w:p w:rsidR="00345D69" w:rsidRPr="00345D69" w:rsidRDefault="00345D69" w:rsidP="00345D69">
      <w:pPr>
        <w:rPr>
          <w:u w:val="single"/>
        </w:rPr>
      </w:pPr>
      <w:r w:rsidRPr="00345D69">
        <w:rPr>
          <w:u w:val="single"/>
        </w:rPr>
        <w:t xml:space="preserve">2.4.2 Ontschotting (van zorg) </w:t>
      </w:r>
    </w:p>
    <w:p w:rsidR="00345D69" w:rsidRPr="009C7E60" w:rsidRDefault="00345D69" w:rsidP="00345D69">
      <w:pPr>
        <w:spacing w:line="276" w:lineRule="auto"/>
        <w:rPr>
          <w:iCs/>
          <w:szCs w:val="18"/>
          <w:lang w:eastAsia="nl-NL"/>
        </w:rPr>
      </w:pPr>
      <w:r w:rsidRPr="009C7E60">
        <w:rPr>
          <w:iCs/>
          <w:szCs w:val="18"/>
          <w:lang w:eastAsia="nl-NL"/>
        </w:rPr>
        <w:t>Mede door de nieuwe technische mogelijkheden winnen verb</w:t>
      </w:r>
      <w:r>
        <w:rPr>
          <w:iCs/>
          <w:szCs w:val="18"/>
          <w:lang w:eastAsia="nl-NL"/>
        </w:rPr>
        <w:t xml:space="preserve">indingen tussen organisaties, sectoren en burgers </w:t>
      </w:r>
      <w:r w:rsidR="002A2E9D">
        <w:rPr>
          <w:iCs/>
          <w:szCs w:val="18"/>
          <w:lang w:eastAsia="nl-NL"/>
        </w:rPr>
        <w:t>terrein. Zo alarmeert de meldkamer</w:t>
      </w:r>
      <w:r w:rsidRPr="009C7E60">
        <w:rPr>
          <w:iCs/>
          <w:szCs w:val="18"/>
          <w:lang w:eastAsia="nl-NL"/>
        </w:rPr>
        <w:t xml:space="preserve"> via een slim systeem vrijwilligers met AED bij reanimaties. Hulpverleningsvoertuigen van brandweer en politie zijn uitgerust met een AED en kunnen via de multidisciplinaire meldkamer in een handomdraai worden ingezet voor een medisch noodgeval. </w:t>
      </w:r>
    </w:p>
    <w:p w:rsidR="00021A3C" w:rsidRDefault="002A2E9D" w:rsidP="00345D69">
      <w:pPr>
        <w:spacing w:line="276" w:lineRule="auto"/>
        <w:rPr>
          <w:iCs/>
          <w:szCs w:val="18"/>
          <w:lang w:eastAsia="nl-NL"/>
        </w:rPr>
      </w:pPr>
      <w:r>
        <w:rPr>
          <w:iCs/>
          <w:szCs w:val="18"/>
          <w:lang w:eastAsia="nl-NL"/>
        </w:rPr>
        <w:t>De meldkamer</w:t>
      </w:r>
      <w:r w:rsidR="00345D69" w:rsidRPr="009C7E60">
        <w:rPr>
          <w:iCs/>
          <w:szCs w:val="18"/>
          <w:lang w:eastAsia="nl-NL"/>
        </w:rPr>
        <w:t xml:space="preserve"> heeft via een voertuig-volg-systeem zicht op de positie van de voertuigen van de huisartsenposten. Tegelijk ontstaat er geavanceerde gegevensui</w:t>
      </w:r>
      <w:r>
        <w:rPr>
          <w:iCs/>
          <w:szCs w:val="18"/>
          <w:lang w:eastAsia="nl-NL"/>
        </w:rPr>
        <w:t>twisseling tussen ambulances e</w:t>
      </w:r>
      <w:r w:rsidR="00345D69" w:rsidRPr="009C7E60">
        <w:rPr>
          <w:iCs/>
          <w:szCs w:val="18"/>
          <w:lang w:eastAsia="nl-NL"/>
        </w:rPr>
        <w:t>n</w:t>
      </w:r>
      <w:r>
        <w:rPr>
          <w:iCs/>
          <w:szCs w:val="18"/>
          <w:lang w:eastAsia="nl-NL"/>
        </w:rPr>
        <w:t xml:space="preserve"> Spoedeisende Hulp</w:t>
      </w:r>
      <w:r w:rsidR="00345D69" w:rsidRPr="009C7E60">
        <w:rPr>
          <w:iCs/>
          <w:szCs w:val="18"/>
          <w:lang w:eastAsia="nl-NL"/>
        </w:rPr>
        <w:t xml:space="preserve"> </w:t>
      </w:r>
      <w:r>
        <w:rPr>
          <w:iCs/>
          <w:szCs w:val="18"/>
          <w:lang w:eastAsia="nl-NL"/>
        </w:rPr>
        <w:t xml:space="preserve"> en </w:t>
      </w:r>
      <w:r w:rsidR="00345D69" w:rsidRPr="009C7E60">
        <w:rPr>
          <w:iCs/>
          <w:szCs w:val="18"/>
          <w:lang w:eastAsia="nl-NL"/>
        </w:rPr>
        <w:t xml:space="preserve">kan er beoordeling en advies op afstand worden georganiseerd. </w:t>
      </w:r>
    </w:p>
    <w:p w:rsidR="00345D69" w:rsidRPr="009C7E60" w:rsidRDefault="00345D69" w:rsidP="00345D69">
      <w:pPr>
        <w:spacing w:line="276" w:lineRule="auto"/>
        <w:rPr>
          <w:iCs/>
          <w:szCs w:val="18"/>
          <w:lang w:eastAsia="nl-NL"/>
        </w:rPr>
      </w:pPr>
      <w:r w:rsidRPr="009C7E60">
        <w:rPr>
          <w:iCs/>
          <w:szCs w:val="18"/>
          <w:lang w:eastAsia="nl-NL"/>
        </w:rPr>
        <w:t xml:space="preserve">De ontschotting </w:t>
      </w:r>
      <w:r w:rsidR="00021A3C">
        <w:rPr>
          <w:iCs/>
          <w:szCs w:val="18"/>
          <w:lang w:eastAsia="nl-NL"/>
        </w:rPr>
        <w:t xml:space="preserve">van de zorg </w:t>
      </w:r>
      <w:r w:rsidRPr="009C7E60">
        <w:rPr>
          <w:iCs/>
          <w:szCs w:val="18"/>
          <w:lang w:eastAsia="nl-NL"/>
        </w:rPr>
        <w:t>biedt naar de verwachting van velen nog volop nieuwe kansen</w:t>
      </w:r>
      <w:r>
        <w:rPr>
          <w:iCs/>
          <w:szCs w:val="18"/>
          <w:lang w:eastAsia="nl-NL"/>
        </w:rPr>
        <w:t>, zeker wanneer zorgaanbieders redeneren vanuit de zorgvrager</w:t>
      </w:r>
      <w:r w:rsidRPr="009C7E60">
        <w:rPr>
          <w:iCs/>
          <w:szCs w:val="18"/>
          <w:lang w:eastAsia="nl-NL"/>
        </w:rPr>
        <w:t xml:space="preserve">. </w:t>
      </w:r>
    </w:p>
    <w:p w:rsidR="00345D69" w:rsidRPr="00021A3C" w:rsidRDefault="00345D69" w:rsidP="00021A3C">
      <w:pPr>
        <w:pStyle w:val="Kop2"/>
      </w:pPr>
    </w:p>
    <w:p w:rsidR="005406F9" w:rsidRPr="00345D69" w:rsidRDefault="00345D69" w:rsidP="00345D69">
      <w:pPr>
        <w:rPr>
          <w:u w:val="single"/>
        </w:rPr>
      </w:pPr>
      <w:r w:rsidRPr="00345D69">
        <w:rPr>
          <w:u w:val="single"/>
        </w:rPr>
        <w:t>2.4.3</w:t>
      </w:r>
      <w:r w:rsidR="00C22F02" w:rsidRPr="00345D69">
        <w:rPr>
          <w:u w:val="single"/>
        </w:rPr>
        <w:t xml:space="preserve"> </w:t>
      </w:r>
      <w:r w:rsidR="005406F9" w:rsidRPr="00345D69">
        <w:rPr>
          <w:u w:val="single"/>
        </w:rPr>
        <w:t>Groeiend aantal kwetsbare burgers thuis</w:t>
      </w:r>
    </w:p>
    <w:p w:rsidR="005406F9" w:rsidRDefault="005406F9" w:rsidP="005406F9">
      <w:pPr>
        <w:spacing w:line="276" w:lineRule="auto"/>
        <w:rPr>
          <w:iCs/>
          <w:szCs w:val="18"/>
          <w:lang w:eastAsia="nl-NL"/>
        </w:rPr>
      </w:pPr>
      <w:r w:rsidRPr="005406F9">
        <w:rPr>
          <w:iCs/>
          <w:szCs w:val="18"/>
          <w:lang w:eastAsia="nl-NL"/>
        </w:rPr>
        <w:t>Om de zorg voor de vergrijzende bevolking toegankelijk en betaalbaar te houden heeft de overheid fors ingegrepen. In de ‘care’ is een gemeente</w:t>
      </w:r>
      <w:r w:rsidR="00B55910">
        <w:rPr>
          <w:iCs/>
          <w:szCs w:val="18"/>
          <w:lang w:eastAsia="nl-NL"/>
        </w:rPr>
        <w:t xml:space="preserve">lijke regierol ontstaan op onder andere </w:t>
      </w:r>
      <w:r w:rsidRPr="005406F9">
        <w:rPr>
          <w:iCs/>
          <w:szCs w:val="18"/>
          <w:lang w:eastAsia="nl-NL"/>
        </w:rPr>
        <w:t>de Wmo en de Wet langdurige zorg, waarbij de centrale overheid een behoorlijke taakstelling oplegt. Zorg verplaatst zich van instelling naar de thuissituatie. In de ‘cure’ zien we een langdurige trend van concentratie van zorg en inspanningen om de zorg doelmatiger te maken. Als gevolg van de ontwikkelingen woont een groeiend aantal kwetsbare</w:t>
      </w:r>
      <w:r>
        <w:rPr>
          <w:iCs/>
          <w:szCs w:val="18"/>
          <w:lang w:eastAsia="nl-NL"/>
        </w:rPr>
        <w:t xml:space="preserve"> burgers thuis en </w:t>
      </w:r>
      <w:r w:rsidRPr="005406F9">
        <w:rPr>
          <w:iCs/>
          <w:szCs w:val="18"/>
          <w:lang w:eastAsia="nl-NL"/>
        </w:rPr>
        <w:t xml:space="preserve">wordt de ambulancezorg steeds vaker ingezet als overloop of vangnet voor andere zorgaanbieders. </w:t>
      </w:r>
    </w:p>
    <w:p w:rsidR="005406F9" w:rsidRDefault="005406F9" w:rsidP="005406F9">
      <w:pPr>
        <w:spacing w:line="276" w:lineRule="auto"/>
        <w:rPr>
          <w:iCs/>
          <w:szCs w:val="18"/>
          <w:lang w:eastAsia="nl-NL"/>
        </w:rPr>
      </w:pPr>
    </w:p>
    <w:p w:rsidR="00C22F02" w:rsidRDefault="00C22F02">
      <w:pPr>
        <w:rPr>
          <w:b/>
          <w:szCs w:val="18"/>
          <w:lang w:eastAsia="nl-NL"/>
        </w:rPr>
      </w:pPr>
      <w:r>
        <w:rPr>
          <w:b/>
          <w:szCs w:val="18"/>
          <w:lang w:eastAsia="nl-NL"/>
        </w:rPr>
        <w:br w:type="page"/>
      </w:r>
    </w:p>
    <w:p w:rsidR="006F1C84" w:rsidRPr="00310811" w:rsidRDefault="00C22F02" w:rsidP="00460B6D">
      <w:pPr>
        <w:pStyle w:val="Kop1"/>
        <w:numPr>
          <w:ilvl w:val="0"/>
          <w:numId w:val="0"/>
        </w:numPr>
        <w:rPr>
          <w:iCs/>
          <w:lang w:eastAsia="nl-NL"/>
        </w:rPr>
      </w:pPr>
      <w:bookmarkStart w:id="11" w:name="_Toc484086349"/>
      <w:r>
        <w:rPr>
          <w:lang w:eastAsia="nl-NL"/>
        </w:rPr>
        <w:lastRenderedPageBreak/>
        <w:t xml:space="preserve">3 </w:t>
      </w:r>
      <w:r w:rsidR="0037132A">
        <w:rPr>
          <w:lang w:eastAsia="nl-NL"/>
        </w:rPr>
        <w:t>Missie en</w:t>
      </w:r>
      <w:r w:rsidR="006F1C84" w:rsidRPr="006F1C84">
        <w:rPr>
          <w:lang w:eastAsia="nl-NL"/>
        </w:rPr>
        <w:t xml:space="preserve"> visie</w:t>
      </w:r>
      <w:bookmarkEnd w:id="11"/>
      <w:r w:rsidR="006F1C84" w:rsidRPr="006F1C84">
        <w:rPr>
          <w:lang w:eastAsia="nl-NL"/>
        </w:rPr>
        <w:t xml:space="preserve"> </w:t>
      </w:r>
    </w:p>
    <w:p w:rsidR="00362466" w:rsidRPr="006F1C84" w:rsidRDefault="00C45339" w:rsidP="00021A3C">
      <w:pPr>
        <w:pStyle w:val="Kop2"/>
      </w:pPr>
      <w:bookmarkStart w:id="12" w:name="_Toc484086350"/>
      <w:r>
        <w:t>3.1 Missie</w:t>
      </w:r>
      <w:bookmarkEnd w:id="12"/>
      <w:r>
        <w:t xml:space="preserve"> </w:t>
      </w:r>
    </w:p>
    <w:p w:rsidR="002E7FBA" w:rsidRDefault="002E7FBA" w:rsidP="002E7FBA">
      <w:pPr>
        <w:spacing w:line="276" w:lineRule="auto"/>
        <w:rPr>
          <w:lang w:eastAsia="nl-NL"/>
        </w:rPr>
      </w:pPr>
      <w:r>
        <w:rPr>
          <w:lang w:eastAsia="nl-NL"/>
        </w:rPr>
        <w:t>De RAV’s staan voor ‘goede ambulancezorg’. Dit omvat het totale proces van de melding op de meldkamer ambulancezorg tot en met het moment waarop de patiënt in het ziekenhuis wordt overgedragen. Onze medewerkers doen dit volgens de hoogst mogelijke professionele standaard.</w:t>
      </w:r>
    </w:p>
    <w:p w:rsidR="009C7E60" w:rsidRDefault="009C7E60" w:rsidP="00057A2E">
      <w:pPr>
        <w:spacing w:line="276" w:lineRule="auto"/>
        <w:rPr>
          <w:lang w:eastAsia="nl-NL"/>
        </w:rPr>
      </w:pPr>
    </w:p>
    <w:p w:rsidR="00A70527" w:rsidRDefault="00A70527" w:rsidP="00021A3C">
      <w:pPr>
        <w:pStyle w:val="Kop2"/>
      </w:pPr>
      <w:bookmarkStart w:id="13" w:name="_Toc484086351"/>
      <w:r>
        <w:t>3.2 Toekomstvisie</w:t>
      </w:r>
      <w:bookmarkEnd w:id="13"/>
    </w:p>
    <w:p w:rsidR="00A70527" w:rsidRPr="00592233" w:rsidRDefault="009F54DD" w:rsidP="009F54DD">
      <w:pPr>
        <w:widowControl w:val="0"/>
        <w:autoSpaceDE w:val="0"/>
        <w:autoSpaceDN w:val="0"/>
        <w:adjustRightInd w:val="0"/>
        <w:spacing w:line="276" w:lineRule="auto"/>
        <w:rPr>
          <w:rFonts w:eastAsia="MS Mincho" w:cs="MS Mincho"/>
          <w:i/>
          <w:iCs/>
          <w:color w:val="000000"/>
          <w:szCs w:val="18"/>
          <w:lang w:eastAsia="nl-NL"/>
        </w:rPr>
      </w:pPr>
      <w:r>
        <w:rPr>
          <w:rFonts w:cs="Arial"/>
          <w:iCs/>
          <w:color w:val="000000"/>
          <w:szCs w:val="18"/>
          <w:u w:val="single"/>
          <w:lang w:eastAsia="nl-NL"/>
        </w:rPr>
        <w:t>Patiënt centraal</w:t>
      </w:r>
      <w:r w:rsidR="00A70527" w:rsidRPr="00592233">
        <w:rPr>
          <w:rFonts w:ascii="MS Mincho" w:eastAsia="MS Mincho" w:hAnsi="MS Mincho" w:cs="MS Mincho"/>
          <w:i/>
          <w:iCs/>
          <w:color w:val="000000"/>
          <w:szCs w:val="18"/>
          <w:lang w:eastAsia="nl-NL"/>
        </w:rPr>
        <w:t> </w:t>
      </w:r>
    </w:p>
    <w:p w:rsidR="00E3270B" w:rsidRDefault="009F54DD" w:rsidP="00E3270B">
      <w:pPr>
        <w:widowControl w:val="0"/>
        <w:autoSpaceDE w:val="0"/>
        <w:autoSpaceDN w:val="0"/>
        <w:adjustRightInd w:val="0"/>
        <w:spacing w:line="276" w:lineRule="auto"/>
        <w:rPr>
          <w:rFonts w:cs="Arial"/>
          <w:color w:val="000000"/>
          <w:szCs w:val="18"/>
          <w:lang w:eastAsia="nl-NL"/>
        </w:rPr>
      </w:pPr>
      <w:r>
        <w:rPr>
          <w:rFonts w:cs="Verdana"/>
          <w:color w:val="000000"/>
          <w:szCs w:val="18"/>
          <w:lang w:eastAsia="nl-NL"/>
        </w:rPr>
        <w:t>De zorg zal toegroeien naar</w:t>
      </w:r>
      <w:r w:rsidRPr="009F54DD">
        <w:rPr>
          <w:rFonts w:cs="Verdana"/>
          <w:color w:val="000000"/>
          <w:szCs w:val="18"/>
          <w:lang w:eastAsia="nl-NL"/>
        </w:rPr>
        <w:t xml:space="preserve"> </w:t>
      </w:r>
      <w:r>
        <w:rPr>
          <w:rFonts w:cs="Verdana"/>
          <w:color w:val="000000"/>
          <w:szCs w:val="18"/>
          <w:lang w:eastAsia="nl-NL"/>
        </w:rPr>
        <w:t>een samenhangend geheel,</w:t>
      </w:r>
      <w:r w:rsidRPr="009F54DD">
        <w:rPr>
          <w:rFonts w:cs="Verdana"/>
          <w:color w:val="000000"/>
          <w:szCs w:val="18"/>
          <w:lang w:eastAsia="nl-NL"/>
        </w:rPr>
        <w:t xml:space="preserve"> dat op regionaal niveau rondom de patiënt is georganiseerd. Aanbieders handelen in onderlinge afstemming. </w:t>
      </w:r>
      <w:r>
        <w:rPr>
          <w:rFonts w:cs="Verdana"/>
          <w:color w:val="000000"/>
          <w:szCs w:val="18"/>
          <w:lang w:eastAsia="nl-NL"/>
        </w:rPr>
        <w:t xml:space="preserve">In het belang van de patiënt zijn aanbieders bereid </w:t>
      </w:r>
      <w:r w:rsidRPr="009F54DD">
        <w:rPr>
          <w:rFonts w:cs="Verdana"/>
          <w:color w:val="000000"/>
          <w:szCs w:val="18"/>
          <w:lang w:eastAsia="nl-NL"/>
        </w:rPr>
        <w:t>een deel van</w:t>
      </w:r>
      <w:r>
        <w:rPr>
          <w:rFonts w:cs="Verdana"/>
          <w:color w:val="000000"/>
          <w:szCs w:val="18"/>
          <w:lang w:eastAsia="nl-NL"/>
        </w:rPr>
        <w:t xml:space="preserve"> de eigen autonomie af te staan. </w:t>
      </w:r>
      <w:r w:rsidRPr="009F54DD">
        <w:rPr>
          <w:rFonts w:cs="Verdana"/>
          <w:color w:val="000000"/>
          <w:szCs w:val="18"/>
          <w:lang w:eastAsia="nl-NL"/>
        </w:rPr>
        <w:t xml:space="preserve">Wetgeving en financiering van de acute zorg </w:t>
      </w:r>
      <w:r>
        <w:rPr>
          <w:rFonts w:cs="Verdana"/>
          <w:color w:val="000000"/>
          <w:szCs w:val="18"/>
          <w:lang w:eastAsia="nl-NL"/>
        </w:rPr>
        <w:t xml:space="preserve">zullen deze </w:t>
      </w:r>
      <w:r w:rsidRPr="009F54DD">
        <w:rPr>
          <w:rFonts w:cs="Verdana"/>
          <w:color w:val="000000"/>
          <w:szCs w:val="18"/>
          <w:lang w:eastAsia="nl-NL"/>
        </w:rPr>
        <w:t xml:space="preserve">benadering </w:t>
      </w:r>
      <w:r>
        <w:rPr>
          <w:rFonts w:cs="Verdana"/>
          <w:color w:val="000000"/>
          <w:szCs w:val="18"/>
          <w:lang w:eastAsia="nl-NL"/>
        </w:rPr>
        <w:t>mogelijk maken</w:t>
      </w:r>
      <w:r w:rsidRPr="009F54DD">
        <w:rPr>
          <w:rFonts w:cs="Verdana"/>
          <w:color w:val="000000"/>
          <w:szCs w:val="18"/>
          <w:lang w:eastAsia="nl-NL"/>
        </w:rPr>
        <w:t>.</w:t>
      </w:r>
      <w:r>
        <w:rPr>
          <w:rFonts w:cs="Verdana"/>
          <w:color w:val="000000"/>
          <w:szCs w:val="18"/>
          <w:lang w:eastAsia="nl-NL"/>
        </w:rPr>
        <w:t xml:space="preserve"> Een gezamenlijke loketfunctie voor de acute zorg is een belangrijke eerste stap.</w:t>
      </w:r>
      <w:r w:rsidR="00E3270B" w:rsidRPr="00E3270B">
        <w:rPr>
          <w:rFonts w:cs="Arial"/>
          <w:color w:val="000000"/>
          <w:szCs w:val="18"/>
          <w:lang w:eastAsia="nl-NL"/>
        </w:rPr>
        <w:t xml:space="preserve"> </w:t>
      </w:r>
    </w:p>
    <w:p w:rsidR="00E3270B" w:rsidRDefault="00E3270B" w:rsidP="00E3270B">
      <w:pPr>
        <w:widowControl w:val="0"/>
        <w:autoSpaceDE w:val="0"/>
        <w:autoSpaceDN w:val="0"/>
        <w:adjustRightInd w:val="0"/>
        <w:spacing w:line="276" w:lineRule="auto"/>
        <w:rPr>
          <w:rFonts w:cs="Arial"/>
          <w:color w:val="000000"/>
          <w:szCs w:val="18"/>
          <w:lang w:eastAsia="nl-NL"/>
        </w:rPr>
      </w:pPr>
    </w:p>
    <w:p w:rsidR="00540771" w:rsidRDefault="009F54DD" w:rsidP="009F54DD">
      <w:pPr>
        <w:widowControl w:val="0"/>
        <w:autoSpaceDE w:val="0"/>
        <w:autoSpaceDN w:val="0"/>
        <w:adjustRightInd w:val="0"/>
        <w:spacing w:line="276" w:lineRule="auto"/>
        <w:rPr>
          <w:rFonts w:cs="Times"/>
          <w:color w:val="000000"/>
          <w:szCs w:val="18"/>
          <w:u w:val="single"/>
          <w:lang w:eastAsia="nl-NL"/>
        </w:rPr>
      </w:pPr>
      <w:r w:rsidRPr="00592233">
        <w:rPr>
          <w:rFonts w:cs="Arial"/>
          <w:iCs/>
          <w:color w:val="000000"/>
          <w:szCs w:val="18"/>
          <w:u w:val="single"/>
          <w:lang w:eastAsia="nl-NL"/>
        </w:rPr>
        <w:t xml:space="preserve">Goede ambulancezorg </w:t>
      </w:r>
    </w:p>
    <w:p w:rsidR="00403D64" w:rsidRDefault="00403D64" w:rsidP="009F54DD">
      <w:pPr>
        <w:widowControl w:val="0"/>
        <w:autoSpaceDE w:val="0"/>
        <w:autoSpaceDN w:val="0"/>
        <w:adjustRightInd w:val="0"/>
        <w:spacing w:line="276" w:lineRule="auto"/>
        <w:rPr>
          <w:lang w:eastAsia="nl-NL"/>
        </w:rPr>
      </w:pPr>
      <w:r>
        <w:rPr>
          <w:lang w:eastAsia="nl-NL"/>
        </w:rPr>
        <w:t>Eisen aan de ambulancezorg zijn vastgelegd in wetgeving en branchenormen en geoperationali</w:t>
      </w:r>
      <w:r w:rsidR="00B55910">
        <w:rPr>
          <w:lang w:eastAsia="nl-NL"/>
        </w:rPr>
        <w:t>seerd in protocollen voor de meldkamer</w:t>
      </w:r>
      <w:r>
        <w:rPr>
          <w:lang w:eastAsia="nl-NL"/>
        </w:rPr>
        <w:t xml:space="preserve"> (Nederlands Triage Systeem) en de Landelijke protocollen Ambulancezorg. Inspecties controleren achteraf. Hiermee staan kaders voor goede ambulancezorg, maar zorg kan wat ons betreft nooit zonder hart: betrokkenheid en gedrevenheid om iedere patiënt met de beste zorg te omringen.  </w:t>
      </w:r>
    </w:p>
    <w:p w:rsidR="005823D2" w:rsidRPr="00592233" w:rsidRDefault="005823D2" w:rsidP="00592233">
      <w:pPr>
        <w:widowControl w:val="0"/>
        <w:autoSpaceDE w:val="0"/>
        <w:autoSpaceDN w:val="0"/>
        <w:adjustRightInd w:val="0"/>
        <w:spacing w:line="276" w:lineRule="auto"/>
        <w:rPr>
          <w:rFonts w:cs="Times"/>
          <w:color w:val="000000"/>
          <w:szCs w:val="18"/>
          <w:lang w:eastAsia="nl-NL"/>
        </w:rPr>
      </w:pPr>
    </w:p>
    <w:p w:rsidR="00A70527" w:rsidRPr="00592233" w:rsidRDefault="005823D2" w:rsidP="00592233">
      <w:pPr>
        <w:widowControl w:val="0"/>
        <w:autoSpaceDE w:val="0"/>
        <w:autoSpaceDN w:val="0"/>
        <w:adjustRightInd w:val="0"/>
        <w:spacing w:line="276" w:lineRule="auto"/>
        <w:rPr>
          <w:rFonts w:cs="Times"/>
          <w:color w:val="000000"/>
          <w:szCs w:val="18"/>
          <w:u w:val="single"/>
          <w:lang w:eastAsia="nl-NL"/>
        </w:rPr>
      </w:pPr>
      <w:r w:rsidRPr="00592233">
        <w:rPr>
          <w:rFonts w:cs="Arial"/>
          <w:iCs/>
          <w:color w:val="000000"/>
          <w:szCs w:val="18"/>
          <w:u w:val="single"/>
          <w:lang w:eastAsia="nl-NL"/>
        </w:rPr>
        <w:t>S</w:t>
      </w:r>
      <w:r w:rsidR="00A70527" w:rsidRPr="00592233">
        <w:rPr>
          <w:rFonts w:cs="Arial"/>
          <w:iCs/>
          <w:color w:val="000000"/>
          <w:szCs w:val="18"/>
          <w:u w:val="single"/>
          <w:lang w:eastAsia="nl-NL"/>
        </w:rPr>
        <w:t xml:space="preserve">olide organisatie </w:t>
      </w:r>
    </w:p>
    <w:p w:rsidR="005E525A" w:rsidRDefault="00403D64" w:rsidP="00592233">
      <w:pPr>
        <w:widowControl w:val="0"/>
        <w:autoSpaceDE w:val="0"/>
        <w:autoSpaceDN w:val="0"/>
        <w:adjustRightInd w:val="0"/>
        <w:spacing w:line="276" w:lineRule="auto"/>
        <w:rPr>
          <w:rFonts w:cs="Arial"/>
          <w:color w:val="000000"/>
          <w:szCs w:val="18"/>
          <w:lang w:eastAsia="nl-NL"/>
        </w:rPr>
      </w:pPr>
      <w:r>
        <w:rPr>
          <w:rFonts w:cs="Arial"/>
          <w:color w:val="000000"/>
          <w:szCs w:val="18"/>
          <w:lang w:eastAsia="nl-NL"/>
        </w:rPr>
        <w:t xml:space="preserve">De omgeving zal veranderen: schaalvergroting, marktwerking, technische ontwikkeling, ketensamenwerking, concentratie van zorg en vergrijzing. </w:t>
      </w:r>
      <w:r w:rsidR="00A70527" w:rsidRPr="00592233">
        <w:rPr>
          <w:rFonts w:cs="Arial"/>
          <w:color w:val="000000"/>
          <w:szCs w:val="18"/>
          <w:lang w:eastAsia="nl-NL"/>
        </w:rPr>
        <w:t>De RAV</w:t>
      </w:r>
      <w:r w:rsidR="005E525A">
        <w:rPr>
          <w:rFonts w:cs="Arial"/>
          <w:color w:val="000000"/>
          <w:szCs w:val="18"/>
          <w:lang w:eastAsia="nl-NL"/>
        </w:rPr>
        <w:t>’</w:t>
      </w:r>
      <w:r>
        <w:rPr>
          <w:rFonts w:cs="Arial"/>
          <w:color w:val="000000"/>
          <w:szCs w:val="18"/>
          <w:lang w:eastAsia="nl-NL"/>
        </w:rPr>
        <w:t>s</w:t>
      </w:r>
      <w:r w:rsidR="00A70527" w:rsidRPr="00592233">
        <w:rPr>
          <w:rFonts w:cs="Arial"/>
          <w:color w:val="000000"/>
          <w:szCs w:val="18"/>
          <w:lang w:eastAsia="nl-NL"/>
        </w:rPr>
        <w:t xml:space="preserve"> </w:t>
      </w:r>
      <w:r>
        <w:rPr>
          <w:rFonts w:cs="Arial"/>
          <w:color w:val="000000"/>
          <w:szCs w:val="18"/>
          <w:lang w:eastAsia="nl-NL"/>
        </w:rPr>
        <w:t>anticiperen</w:t>
      </w:r>
      <w:r w:rsidR="005E525A">
        <w:rPr>
          <w:rFonts w:cs="Arial"/>
          <w:color w:val="000000"/>
          <w:szCs w:val="18"/>
          <w:lang w:eastAsia="nl-NL"/>
        </w:rPr>
        <w:t xml:space="preserve">, maar blijven ook dezelfde: betrokken bij de zorg, bij de omgeving, transparant en betrouwbaar. </w:t>
      </w:r>
    </w:p>
    <w:p w:rsidR="00CF06D5" w:rsidRDefault="00CF06D5" w:rsidP="00A70527">
      <w:pPr>
        <w:spacing w:line="276" w:lineRule="auto"/>
        <w:rPr>
          <w:lang w:eastAsia="nl-NL"/>
        </w:rPr>
      </w:pPr>
    </w:p>
    <w:p w:rsidR="00540771" w:rsidRDefault="00540771" w:rsidP="00A70527">
      <w:pPr>
        <w:spacing w:line="276" w:lineRule="auto"/>
        <w:rPr>
          <w:lang w:eastAsia="nl-NL"/>
        </w:rPr>
      </w:pPr>
    </w:p>
    <w:p w:rsidR="00CF06D5" w:rsidRDefault="00CF06D5" w:rsidP="00057A2E">
      <w:pPr>
        <w:spacing w:line="276" w:lineRule="auto"/>
        <w:rPr>
          <w:rFonts w:eastAsiaTheme="minorHAnsi" w:cstheme="minorBidi"/>
          <w:szCs w:val="22"/>
        </w:rPr>
      </w:pPr>
    </w:p>
    <w:p w:rsidR="00CA1D38" w:rsidRDefault="00CA1D38">
      <w:pPr>
        <w:rPr>
          <w:rFonts w:eastAsiaTheme="minorHAnsi" w:cstheme="minorBidi"/>
          <w:i/>
          <w:szCs w:val="22"/>
        </w:rPr>
      </w:pPr>
      <w:r>
        <w:rPr>
          <w:rFonts w:eastAsiaTheme="minorHAnsi" w:cstheme="minorBidi"/>
          <w:i/>
          <w:szCs w:val="22"/>
        </w:rPr>
        <w:br w:type="page"/>
      </w:r>
    </w:p>
    <w:p w:rsidR="00CA1D38" w:rsidRDefault="00CA1D38" w:rsidP="00460B6D">
      <w:pPr>
        <w:pStyle w:val="Kop1"/>
        <w:numPr>
          <w:ilvl w:val="0"/>
          <w:numId w:val="0"/>
        </w:numPr>
        <w:rPr>
          <w:rFonts w:eastAsiaTheme="minorHAnsi"/>
        </w:rPr>
      </w:pPr>
      <w:bookmarkStart w:id="14" w:name="_Toc484086352"/>
      <w:r>
        <w:rPr>
          <w:rFonts w:eastAsiaTheme="minorHAnsi"/>
        </w:rPr>
        <w:lastRenderedPageBreak/>
        <w:t>4 Organisatie</w:t>
      </w:r>
      <w:bookmarkEnd w:id="14"/>
    </w:p>
    <w:p w:rsidR="009C7E60" w:rsidRPr="009C7E60" w:rsidRDefault="00CA1D38" w:rsidP="00021A3C">
      <w:pPr>
        <w:pStyle w:val="Kop2"/>
        <w:rPr>
          <w:rFonts w:eastAsiaTheme="minorHAnsi" w:cstheme="minorBidi"/>
          <w:szCs w:val="22"/>
        </w:rPr>
      </w:pPr>
      <w:bookmarkStart w:id="15" w:name="_Toc484086353"/>
      <w:r>
        <w:rPr>
          <w:rFonts w:eastAsiaTheme="minorHAnsi"/>
        </w:rPr>
        <w:t>4.1 Samenwerking</w:t>
      </w:r>
      <w:bookmarkEnd w:id="15"/>
    </w:p>
    <w:p w:rsidR="00362466" w:rsidRDefault="00C07DD9" w:rsidP="00057A2E">
      <w:pPr>
        <w:spacing w:line="276" w:lineRule="auto"/>
        <w:rPr>
          <w:rFonts w:eastAsiaTheme="minorHAnsi" w:cstheme="minorBidi"/>
          <w:szCs w:val="22"/>
        </w:rPr>
      </w:pPr>
      <w:r>
        <w:rPr>
          <w:rFonts w:eastAsiaTheme="minorHAnsi" w:cstheme="minorBidi"/>
          <w:szCs w:val="22"/>
        </w:rPr>
        <w:t xml:space="preserve">Omwille van doelmatigheid en kwaliteit werken de </w:t>
      </w:r>
      <w:r w:rsidR="00362466">
        <w:rPr>
          <w:rFonts w:eastAsiaTheme="minorHAnsi" w:cstheme="minorBidi"/>
          <w:szCs w:val="22"/>
        </w:rPr>
        <w:t>RAV’s</w:t>
      </w:r>
      <w:r w:rsidR="00362466" w:rsidRPr="006F1C84">
        <w:rPr>
          <w:rFonts w:eastAsiaTheme="minorHAnsi" w:cstheme="minorBidi"/>
          <w:szCs w:val="22"/>
        </w:rPr>
        <w:t xml:space="preserve"> Flevoland en Gooi en Vechtstreek </w:t>
      </w:r>
      <w:r>
        <w:rPr>
          <w:rFonts w:eastAsiaTheme="minorHAnsi" w:cstheme="minorBidi"/>
          <w:szCs w:val="22"/>
        </w:rPr>
        <w:t>intensief samen. De</w:t>
      </w:r>
      <w:r w:rsidR="00FF60A3">
        <w:rPr>
          <w:rFonts w:eastAsiaTheme="minorHAnsi" w:cstheme="minorBidi"/>
          <w:szCs w:val="22"/>
        </w:rPr>
        <w:t>ze</w:t>
      </w:r>
      <w:r>
        <w:rPr>
          <w:rFonts w:eastAsiaTheme="minorHAnsi" w:cstheme="minorBidi"/>
          <w:szCs w:val="22"/>
        </w:rPr>
        <w:t xml:space="preserve"> </w:t>
      </w:r>
      <w:r w:rsidR="00362466">
        <w:rPr>
          <w:rFonts w:eastAsiaTheme="minorHAnsi" w:cstheme="minorBidi"/>
          <w:szCs w:val="22"/>
        </w:rPr>
        <w:t>samenwerking leidt</w:t>
      </w:r>
      <w:r>
        <w:rPr>
          <w:rFonts w:eastAsiaTheme="minorHAnsi" w:cstheme="minorBidi"/>
          <w:szCs w:val="22"/>
        </w:rPr>
        <w:t>,</w:t>
      </w:r>
      <w:r w:rsidR="00362466">
        <w:rPr>
          <w:rFonts w:eastAsiaTheme="minorHAnsi" w:cstheme="minorBidi"/>
          <w:szCs w:val="22"/>
        </w:rPr>
        <w:t xml:space="preserve"> </w:t>
      </w:r>
      <w:r>
        <w:rPr>
          <w:rFonts w:eastAsiaTheme="minorHAnsi" w:cstheme="minorBidi"/>
          <w:szCs w:val="22"/>
        </w:rPr>
        <w:t xml:space="preserve">ondersteund door een rechtsvorm of een overeenkomst, </w:t>
      </w:r>
      <w:r w:rsidR="00362466">
        <w:rPr>
          <w:rFonts w:eastAsiaTheme="minorHAnsi" w:cstheme="minorBidi"/>
          <w:szCs w:val="22"/>
        </w:rPr>
        <w:t xml:space="preserve">tot een volledige integratie van staf en management per januari 2018. De RAV’s hebben het voornemen om op de middellange termijn </w:t>
      </w:r>
      <w:r w:rsidR="00AC4534">
        <w:rPr>
          <w:rFonts w:eastAsiaTheme="minorHAnsi" w:cstheme="minorBidi"/>
          <w:szCs w:val="22"/>
        </w:rPr>
        <w:t>te fuseren</w:t>
      </w:r>
      <w:r w:rsidR="004914C7">
        <w:rPr>
          <w:rStyle w:val="Voetnootmarkering"/>
          <w:rFonts w:eastAsiaTheme="minorHAnsi" w:cstheme="minorBidi"/>
          <w:szCs w:val="22"/>
        </w:rPr>
        <w:footnoteReference w:id="1"/>
      </w:r>
      <w:r w:rsidR="00362466">
        <w:rPr>
          <w:rFonts w:eastAsiaTheme="minorHAnsi" w:cstheme="minorBidi"/>
          <w:szCs w:val="22"/>
        </w:rPr>
        <w:t>.</w:t>
      </w:r>
    </w:p>
    <w:p w:rsidR="00362466" w:rsidRDefault="00362466" w:rsidP="00057A2E">
      <w:pPr>
        <w:spacing w:line="276" w:lineRule="auto"/>
        <w:rPr>
          <w:rFonts w:eastAsiaTheme="minorHAnsi" w:cstheme="minorBidi"/>
          <w:szCs w:val="22"/>
        </w:rPr>
      </w:pPr>
    </w:p>
    <w:p w:rsidR="00362466" w:rsidRDefault="00362466" w:rsidP="00057A2E">
      <w:pPr>
        <w:spacing w:line="276" w:lineRule="auto"/>
        <w:rPr>
          <w:rFonts w:eastAsiaTheme="minorHAnsi" w:cstheme="minorBidi"/>
          <w:szCs w:val="22"/>
        </w:rPr>
      </w:pPr>
      <w:r>
        <w:rPr>
          <w:rFonts w:eastAsiaTheme="minorHAnsi" w:cstheme="minorBidi"/>
          <w:szCs w:val="22"/>
        </w:rPr>
        <w:t>De samenwerking tussen de beide RAV’s kent een jarenlange historie. Een aantal actuele ontwikkelingen motiveert de beide RAV’s tot een gezamenlijke toekomst:</w:t>
      </w:r>
    </w:p>
    <w:p w:rsidR="00362466" w:rsidRDefault="00362466" w:rsidP="00F33828">
      <w:pPr>
        <w:pStyle w:val="Lijstalinea"/>
        <w:numPr>
          <w:ilvl w:val="0"/>
          <w:numId w:val="1"/>
        </w:numPr>
        <w:spacing w:line="276" w:lineRule="auto"/>
        <w:rPr>
          <w:rFonts w:eastAsiaTheme="minorHAnsi" w:cstheme="minorBidi"/>
          <w:szCs w:val="22"/>
        </w:rPr>
      </w:pPr>
      <w:r>
        <w:rPr>
          <w:rFonts w:eastAsiaTheme="minorHAnsi" w:cstheme="minorBidi"/>
          <w:szCs w:val="22"/>
        </w:rPr>
        <w:t xml:space="preserve">De </w:t>
      </w:r>
      <w:r w:rsidR="00C07DD9">
        <w:rPr>
          <w:rFonts w:eastAsiaTheme="minorHAnsi" w:cstheme="minorBidi"/>
          <w:szCs w:val="22"/>
        </w:rPr>
        <w:t xml:space="preserve">Waz en de </w:t>
      </w:r>
      <w:r>
        <w:rPr>
          <w:rFonts w:eastAsiaTheme="minorHAnsi" w:cstheme="minorBidi"/>
          <w:szCs w:val="22"/>
        </w:rPr>
        <w:t>introductie van een nieuw ordeningsmodel voor de toewijz</w:t>
      </w:r>
      <w:r w:rsidR="00353077">
        <w:rPr>
          <w:rFonts w:eastAsiaTheme="minorHAnsi" w:cstheme="minorBidi"/>
          <w:szCs w:val="22"/>
        </w:rPr>
        <w:t>ing van de ambulancezorg in 2021</w:t>
      </w:r>
      <w:r>
        <w:rPr>
          <w:rFonts w:eastAsiaTheme="minorHAnsi" w:cstheme="minorBidi"/>
          <w:szCs w:val="22"/>
        </w:rPr>
        <w:t>;</w:t>
      </w:r>
    </w:p>
    <w:p w:rsidR="00362466" w:rsidRDefault="00362466" w:rsidP="00F33828">
      <w:pPr>
        <w:pStyle w:val="Lijstalinea"/>
        <w:numPr>
          <w:ilvl w:val="0"/>
          <w:numId w:val="1"/>
        </w:numPr>
        <w:spacing w:line="276" w:lineRule="auto"/>
        <w:rPr>
          <w:rFonts w:eastAsiaTheme="minorHAnsi" w:cstheme="minorBidi"/>
          <w:szCs w:val="22"/>
        </w:rPr>
      </w:pPr>
      <w:r>
        <w:rPr>
          <w:rFonts w:eastAsiaTheme="minorHAnsi" w:cstheme="minorBidi"/>
          <w:szCs w:val="22"/>
        </w:rPr>
        <w:t>De vorming van de Meldkamer Midden Nederland in 2020 en een tussentijdse samenvoeging van de meldkamers Flevoland en Gooi en Vechtstreek in 2018;</w:t>
      </w:r>
    </w:p>
    <w:p w:rsidR="00362466" w:rsidRPr="00FA6217" w:rsidRDefault="00362466" w:rsidP="00F33828">
      <w:pPr>
        <w:pStyle w:val="Lijstalinea"/>
        <w:numPr>
          <w:ilvl w:val="0"/>
          <w:numId w:val="1"/>
        </w:numPr>
        <w:spacing w:line="276" w:lineRule="auto"/>
        <w:rPr>
          <w:rFonts w:eastAsiaTheme="minorHAnsi" w:cstheme="minorBidi"/>
          <w:szCs w:val="22"/>
        </w:rPr>
      </w:pPr>
      <w:r w:rsidRPr="00FA6217">
        <w:rPr>
          <w:rFonts w:eastAsiaTheme="minorHAnsi" w:cstheme="minorBidi"/>
          <w:szCs w:val="22"/>
        </w:rPr>
        <w:t>De toenemende druk op de beleidstaken van RAV’s en de kwalitatieve ambities op het primair proces, ketenzorg en</w:t>
      </w:r>
      <w:r>
        <w:rPr>
          <w:rFonts w:eastAsiaTheme="minorHAnsi" w:cstheme="minorBidi"/>
          <w:szCs w:val="22"/>
        </w:rPr>
        <w:t xml:space="preserve"> maatschappelijke bijdrage.</w:t>
      </w:r>
      <w:r w:rsidRPr="00FA6217">
        <w:rPr>
          <w:rFonts w:eastAsiaTheme="minorHAnsi" w:cstheme="minorBidi"/>
          <w:szCs w:val="22"/>
        </w:rPr>
        <w:t xml:space="preserve"> </w:t>
      </w:r>
    </w:p>
    <w:p w:rsidR="00362466" w:rsidRDefault="00362466" w:rsidP="00057A2E">
      <w:pPr>
        <w:spacing w:line="276" w:lineRule="auto"/>
        <w:rPr>
          <w:rFonts w:eastAsiaTheme="minorHAnsi" w:cstheme="minorBidi"/>
          <w:szCs w:val="22"/>
        </w:rPr>
      </w:pPr>
    </w:p>
    <w:p w:rsidR="009C7E60" w:rsidRPr="00C07DD9" w:rsidRDefault="00CA1D38" w:rsidP="00021A3C">
      <w:pPr>
        <w:pStyle w:val="Kop2"/>
        <w:rPr>
          <w:rFonts w:eastAsiaTheme="minorHAnsi"/>
        </w:rPr>
      </w:pPr>
      <w:bookmarkStart w:id="16" w:name="_Toc484086354"/>
      <w:r>
        <w:rPr>
          <w:rFonts w:eastAsiaTheme="minorHAnsi"/>
        </w:rPr>
        <w:t>4.2 Besturen</w:t>
      </w:r>
      <w:bookmarkEnd w:id="16"/>
    </w:p>
    <w:p w:rsidR="00CA1D38" w:rsidRPr="009F4914" w:rsidRDefault="009C7E60" w:rsidP="009F4914">
      <w:pPr>
        <w:spacing w:line="276" w:lineRule="auto"/>
        <w:rPr>
          <w:rFonts w:eastAsiaTheme="minorHAnsi" w:cstheme="minorBidi"/>
          <w:szCs w:val="18"/>
        </w:rPr>
      </w:pPr>
      <w:r w:rsidRPr="009F4914">
        <w:rPr>
          <w:rFonts w:eastAsiaTheme="minorHAnsi" w:cstheme="minorBidi"/>
          <w:szCs w:val="18"/>
        </w:rPr>
        <w:t xml:space="preserve">De RAV Gooi en Vechtstreek is onderdeel van </w:t>
      </w:r>
      <w:r w:rsidR="006101DD">
        <w:rPr>
          <w:rFonts w:eastAsiaTheme="minorHAnsi" w:cstheme="minorBidi"/>
          <w:szCs w:val="18"/>
        </w:rPr>
        <w:t>de Regio</w:t>
      </w:r>
      <w:r w:rsidRPr="009F4914">
        <w:rPr>
          <w:rFonts w:eastAsiaTheme="minorHAnsi" w:cstheme="minorBidi"/>
          <w:szCs w:val="18"/>
        </w:rPr>
        <w:t xml:space="preserve"> Gooi en Vechtstreek. </w:t>
      </w:r>
      <w:r w:rsidR="006101DD">
        <w:rPr>
          <w:rFonts w:eastAsiaTheme="minorHAnsi" w:cstheme="minorBidi"/>
          <w:szCs w:val="18"/>
        </w:rPr>
        <w:t xml:space="preserve">De Regio </w:t>
      </w:r>
      <w:r w:rsidRPr="009F4914">
        <w:rPr>
          <w:rFonts w:eastAsiaTheme="minorHAnsi" w:cstheme="minorBidi"/>
          <w:szCs w:val="18"/>
        </w:rPr>
        <w:t xml:space="preserve">kent een Dagelijks en een Algemeen Bestuur. </w:t>
      </w:r>
    </w:p>
    <w:p w:rsidR="009C7E60" w:rsidRPr="009F4914" w:rsidRDefault="009C7E60" w:rsidP="009F4914">
      <w:pPr>
        <w:widowControl w:val="0"/>
        <w:autoSpaceDE w:val="0"/>
        <w:autoSpaceDN w:val="0"/>
        <w:adjustRightInd w:val="0"/>
        <w:spacing w:after="240" w:line="276" w:lineRule="auto"/>
        <w:rPr>
          <w:rFonts w:ascii="Times" w:hAnsi="Times" w:cs="Times"/>
          <w:color w:val="000000"/>
          <w:szCs w:val="18"/>
          <w:lang w:eastAsia="nl-NL"/>
        </w:rPr>
      </w:pPr>
      <w:r w:rsidRPr="009F4914">
        <w:rPr>
          <w:rFonts w:eastAsiaTheme="minorHAnsi" w:cstheme="minorBidi"/>
          <w:szCs w:val="18"/>
        </w:rPr>
        <w:t xml:space="preserve">De RAV Flevoland is een afdeling van de GGD Flevoland. De GGD Flevoland kent een GGD-bestuur. </w:t>
      </w:r>
      <w:r w:rsidR="00FF60A3" w:rsidRPr="009F4914">
        <w:rPr>
          <w:rFonts w:eastAsiaTheme="minorHAnsi" w:cstheme="minorBidi"/>
          <w:szCs w:val="18"/>
        </w:rPr>
        <w:t>In het kader van de samenwerking streven de RAV’s naar een gezamenlijk orgaan voor toezicht vanaf januari 2018.</w:t>
      </w:r>
      <w:r w:rsidR="002310FF" w:rsidRPr="009F4914">
        <w:rPr>
          <w:rFonts w:eastAsiaTheme="minorHAnsi" w:cstheme="minorBidi"/>
          <w:szCs w:val="18"/>
        </w:rPr>
        <w:t xml:space="preserve"> Deze zal voldoen aan eventueel aanvullende sectorale eisen voor good-governance, die in het kader van de </w:t>
      </w:r>
      <w:r w:rsidR="009F4914">
        <w:rPr>
          <w:rFonts w:cs="Verdana"/>
          <w:color w:val="000000"/>
          <w:szCs w:val="18"/>
          <w:lang w:eastAsia="nl-NL"/>
        </w:rPr>
        <w:t>nieuwe</w:t>
      </w:r>
      <w:r w:rsidR="009F4914" w:rsidRPr="009F4914">
        <w:rPr>
          <w:rFonts w:cs="Verdana"/>
          <w:color w:val="000000"/>
          <w:szCs w:val="18"/>
          <w:lang w:eastAsia="nl-NL"/>
        </w:rPr>
        <w:t xml:space="preserve"> ordeningswet</w:t>
      </w:r>
      <w:r w:rsidR="009F4914">
        <w:rPr>
          <w:rFonts w:cs="Verdana"/>
          <w:color w:val="000000"/>
          <w:szCs w:val="18"/>
          <w:lang w:eastAsia="nl-NL"/>
        </w:rPr>
        <w:t>geving voor de ambulancesector kunnen worden gesteld</w:t>
      </w:r>
      <w:r w:rsidR="009F4914" w:rsidRPr="009F4914">
        <w:rPr>
          <w:rFonts w:cs="Verdana"/>
          <w:color w:val="000000"/>
          <w:szCs w:val="18"/>
          <w:lang w:eastAsia="nl-NL"/>
        </w:rPr>
        <w:t xml:space="preserve">. </w:t>
      </w:r>
    </w:p>
    <w:p w:rsidR="009C7E60" w:rsidRPr="00FF60A3" w:rsidRDefault="00AC4534" w:rsidP="00021A3C">
      <w:pPr>
        <w:pStyle w:val="Kop2"/>
        <w:rPr>
          <w:rFonts w:eastAsiaTheme="minorHAnsi"/>
        </w:rPr>
      </w:pPr>
      <w:bookmarkStart w:id="17" w:name="_Toc484086355"/>
      <w:r>
        <w:rPr>
          <w:rFonts w:eastAsiaTheme="minorHAnsi"/>
        </w:rPr>
        <w:t xml:space="preserve">4.3 </w:t>
      </w:r>
      <w:r w:rsidR="00FF60A3" w:rsidRPr="00FF60A3">
        <w:rPr>
          <w:rFonts w:eastAsiaTheme="minorHAnsi"/>
        </w:rPr>
        <w:t>Organisatie</w:t>
      </w:r>
      <w:bookmarkEnd w:id="17"/>
    </w:p>
    <w:p w:rsidR="00AC4534" w:rsidRDefault="00FF60A3" w:rsidP="00FF60A3">
      <w:pPr>
        <w:spacing w:line="276" w:lineRule="auto"/>
        <w:rPr>
          <w:rFonts w:eastAsiaTheme="minorHAnsi" w:cstheme="minorBidi"/>
          <w:szCs w:val="22"/>
        </w:rPr>
      </w:pPr>
      <w:r>
        <w:rPr>
          <w:rFonts w:eastAsiaTheme="minorHAnsi" w:cstheme="minorBidi"/>
          <w:szCs w:val="22"/>
        </w:rPr>
        <w:t xml:space="preserve">De </w:t>
      </w:r>
      <w:r w:rsidR="00CA1D38">
        <w:rPr>
          <w:rFonts w:eastAsiaTheme="minorHAnsi" w:cstheme="minorBidi"/>
          <w:szCs w:val="22"/>
        </w:rPr>
        <w:t>RAV’s</w:t>
      </w:r>
      <w:r>
        <w:rPr>
          <w:rFonts w:eastAsiaTheme="minorHAnsi" w:cstheme="minorBidi"/>
          <w:szCs w:val="22"/>
        </w:rPr>
        <w:t xml:space="preserve"> </w:t>
      </w:r>
      <w:r w:rsidR="00CA1D38">
        <w:rPr>
          <w:rFonts w:eastAsiaTheme="minorHAnsi" w:cstheme="minorBidi"/>
          <w:szCs w:val="22"/>
        </w:rPr>
        <w:t xml:space="preserve">Flevoland en Gooi en Vechtstreek </w:t>
      </w:r>
      <w:r w:rsidR="00890620">
        <w:rPr>
          <w:rFonts w:eastAsiaTheme="minorHAnsi" w:cstheme="minorBidi"/>
          <w:szCs w:val="22"/>
        </w:rPr>
        <w:t>beschikken over</w:t>
      </w:r>
      <w:r w:rsidR="00CA1D38">
        <w:rPr>
          <w:rFonts w:eastAsiaTheme="minorHAnsi" w:cstheme="minorBidi"/>
          <w:szCs w:val="22"/>
        </w:rPr>
        <w:t xml:space="preserve"> </w:t>
      </w:r>
      <w:r w:rsidR="00890620">
        <w:rPr>
          <w:rFonts w:eastAsiaTheme="minorHAnsi" w:cstheme="minorBidi"/>
          <w:szCs w:val="22"/>
        </w:rPr>
        <w:t xml:space="preserve">meldkamers in Naarden en Lelystad en </w:t>
      </w:r>
      <w:r w:rsidR="00CA1D38">
        <w:rPr>
          <w:rFonts w:eastAsiaTheme="minorHAnsi" w:cstheme="minorBidi"/>
          <w:szCs w:val="22"/>
        </w:rPr>
        <w:t>opkomstlocaties in</w:t>
      </w:r>
      <w:r>
        <w:rPr>
          <w:rFonts w:eastAsiaTheme="minorHAnsi" w:cstheme="minorBidi"/>
          <w:szCs w:val="22"/>
        </w:rPr>
        <w:t xml:space="preserve"> Hilversum, </w:t>
      </w:r>
      <w:r w:rsidR="001B54B1">
        <w:rPr>
          <w:rFonts w:eastAsiaTheme="minorHAnsi" w:cstheme="minorBidi"/>
          <w:szCs w:val="22"/>
        </w:rPr>
        <w:t xml:space="preserve">Blaricum, </w:t>
      </w:r>
      <w:r>
        <w:rPr>
          <w:rFonts w:eastAsiaTheme="minorHAnsi" w:cstheme="minorBidi"/>
          <w:szCs w:val="22"/>
        </w:rPr>
        <w:t>Almere, Lelystad en de Noordoostpolder</w:t>
      </w:r>
      <w:r w:rsidR="00CA1D38">
        <w:rPr>
          <w:rFonts w:eastAsiaTheme="minorHAnsi" w:cstheme="minorBidi"/>
          <w:szCs w:val="22"/>
        </w:rPr>
        <w:t xml:space="preserve">. Samen met de satellietposten </w:t>
      </w:r>
      <w:r w:rsidR="0061519B">
        <w:rPr>
          <w:rFonts w:eastAsiaTheme="minorHAnsi" w:cstheme="minorBidi"/>
          <w:szCs w:val="22"/>
        </w:rPr>
        <w:t xml:space="preserve">Weesp, </w:t>
      </w:r>
      <w:r w:rsidR="00AC4534">
        <w:rPr>
          <w:rFonts w:eastAsiaTheme="minorHAnsi" w:cstheme="minorBidi"/>
          <w:szCs w:val="22"/>
        </w:rPr>
        <w:t>Zeewolde, Dronten en Urk</w:t>
      </w:r>
      <w:r>
        <w:rPr>
          <w:rFonts w:eastAsiaTheme="minorHAnsi" w:cstheme="minorBidi"/>
          <w:szCs w:val="22"/>
        </w:rPr>
        <w:t xml:space="preserve"> </w:t>
      </w:r>
      <w:r w:rsidR="00AC4534">
        <w:rPr>
          <w:rFonts w:eastAsiaTheme="minorHAnsi" w:cstheme="minorBidi"/>
          <w:szCs w:val="22"/>
        </w:rPr>
        <w:t xml:space="preserve">hebben de gezamenlijke RAV’s </w:t>
      </w:r>
      <w:r w:rsidR="0061519B">
        <w:rPr>
          <w:rFonts w:eastAsiaTheme="minorHAnsi" w:cstheme="minorBidi"/>
          <w:szCs w:val="22"/>
        </w:rPr>
        <w:t>9</w:t>
      </w:r>
      <w:r>
        <w:rPr>
          <w:rFonts w:eastAsiaTheme="minorHAnsi" w:cstheme="minorBidi"/>
          <w:szCs w:val="22"/>
        </w:rPr>
        <w:t xml:space="preserve"> standplaatsen. Van hieruit </w:t>
      </w:r>
      <w:r w:rsidR="0061519B">
        <w:rPr>
          <w:rFonts w:eastAsiaTheme="minorHAnsi" w:cstheme="minorBidi"/>
          <w:szCs w:val="22"/>
        </w:rPr>
        <w:t>verrichten</w:t>
      </w:r>
      <w:r w:rsidR="00890620">
        <w:rPr>
          <w:rFonts w:eastAsiaTheme="minorHAnsi" w:cstheme="minorBidi"/>
          <w:szCs w:val="22"/>
        </w:rPr>
        <w:t xml:space="preserve"> ca. 200</w:t>
      </w:r>
      <w:r>
        <w:rPr>
          <w:rFonts w:eastAsiaTheme="minorHAnsi" w:cstheme="minorBidi"/>
          <w:szCs w:val="22"/>
        </w:rPr>
        <w:t xml:space="preserve"> professionals </w:t>
      </w:r>
      <w:r w:rsidR="00277220">
        <w:rPr>
          <w:rFonts w:eastAsiaTheme="minorHAnsi" w:cstheme="minorBidi"/>
          <w:szCs w:val="22"/>
        </w:rPr>
        <w:t>ca. 52.000</w:t>
      </w:r>
      <w:r w:rsidR="0061519B">
        <w:rPr>
          <w:rFonts w:eastAsiaTheme="minorHAnsi" w:cstheme="minorBidi"/>
          <w:szCs w:val="22"/>
        </w:rPr>
        <w:t xml:space="preserve"> inzetten op jaarbasis.</w:t>
      </w:r>
      <w:r>
        <w:rPr>
          <w:rFonts w:eastAsiaTheme="minorHAnsi" w:cstheme="minorBidi"/>
          <w:szCs w:val="22"/>
        </w:rPr>
        <w:t xml:space="preserve"> </w:t>
      </w:r>
    </w:p>
    <w:p w:rsidR="00AC4534" w:rsidRDefault="00AC4534" w:rsidP="00FF60A3">
      <w:pPr>
        <w:spacing w:line="276" w:lineRule="auto"/>
        <w:rPr>
          <w:rFonts w:eastAsiaTheme="minorHAnsi" w:cstheme="minorBidi"/>
          <w:szCs w:val="22"/>
        </w:rPr>
      </w:pPr>
    </w:p>
    <w:p w:rsidR="00FF60A3" w:rsidRDefault="00FF60A3" w:rsidP="00FF60A3">
      <w:pPr>
        <w:spacing w:line="276" w:lineRule="auto"/>
        <w:rPr>
          <w:rFonts w:eastAsiaTheme="minorHAnsi" w:cstheme="minorBidi"/>
          <w:szCs w:val="22"/>
        </w:rPr>
      </w:pPr>
      <w:r>
        <w:rPr>
          <w:rFonts w:eastAsiaTheme="minorHAnsi" w:cstheme="minorBidi"/>
          <w:szCs w:val="22"/>
        </w:rPr>
        <w:t>In</w:t>
      </w:r>
      <w:r w:rsidR="00D03AB2">
        <w:rPr>
          <w:rFonts w:eastAsiaTheme="minorHAnsi" w:cstheme="minorBidi"/>
          <w:szCs w:val="22"/>
        </w:rPr>
        <w:t xml:space="preserve"> de loop van</w:t>
      </w:r>
      <w:r>
        <w:rPr>
          <w:rFonts w:eastAsiaTheme="minorHAnsi" w:cstheme="minorBidi"/>
          <w:szCs w:val="22"/>
        </w:rPr>
        <w:t xml:space="preserve"> 2017 integreren beide stafafdelingen tot één stafafdeling</w:t>
      </w:r>
      <w:r w:rsidRPr="00FF60A3">
        <w:rPr>
          <w:rFonts w:eastAsiaTheme="minorHAnsi" w:cstheme="minorBidi"/>
          <w:szCs w:val="22"/>
        </w:rPr>
        <w:t xml:space="preserve"> </w:t>
      </w:r>
      <w:r>
        <w:rPr>
          <w:rFonts w:eastAsiaTheme="minorHAnsi" w:cstheme="minorBidi"/>
          <w:szCs w:val="22"/>
        </w:rPr>
        <w:t xml:space="preserve">voor </w:t>
      </w:r>
      <w:r w:rsidR="00AC4534">
        <w:rPr>
          <w:rFonts w:eastAsiaTheme="minorHAnsi" w:cstheme="minorBidi"/>
          <w:szCs w:val="22"/>
        </w:rPr>
        <w:t>zorg</w:t>
      </w:r>
      <w:r>
        <w:rPr>
          <w:rFonts w:eastAsiaTheme="minorHAnsi" w:cstheme="minorBidi"/>
          <w:szCs w:val="22"/>
        </w:rPr>
        <w:t>,</w:t>
      </w:r>
      <w:r w:rsidRPr="004D47CF">
        <w:rPr>
          <w:rFonts w:eastAsiaTheme="minorHAnsi" w:cstheme="minorBidi"/>
          <w:szCs w:val="22"/>
        </w:rPr>
        <w:t xml:space="preserve"> beleid, </w:t>
      </w:r>
      <w:r>
        <w:rPr>
          <w:rFonts w:eastAsiaTheme="minorHAnsi" w:cstheme="minorBidi"/>
          <w:szCs w:val="22"/>
        </w:rPr>
        <w:t xml:space="preserve">roostering, </w:t>
      </w:r>
      <w:r w:rsidRPr="004D47CF">
        <w:rPr>
          <w:rFonts w:eastAsiaTheme="minorHAnsi" w:cstheme="minorBidi"/>
          <w:szCs w:val="22"/>
        </w:rPr>
        <w:t>educat</w:t>
      </w:r>
      <w:r>
        <w:rPr>
          <w:rFonts w:eastAsiaTheme="minorHAnsi" w:cstheme="minorBidi"/>
          <w:szCs w:val="22"/>
        </w:rPr>
        <w:t>ie, kwaliteit, technisch beheer en wagenparkbeheer</w:t>
      </w:r>
      <w:r w:rsidRPr="004D47CF">
        <w:rPr>
          <w:rFonts w:eastAsiaTheme="minorHAnsi" w:cstheme="minorBidi"/>
          <w:szCs w:val="22"/>
        </w:rPr>
        <w:t>.</w:t>
      </w:r>
      <w:r w:rsidR="00953FFC">
        <w:rPr>
          <w:rFonts w:eastAsiaTheme="minorHAnsi" w:cstheme="minorBidi"/>
          <w:szCs w:val="22"/>
        </w:rPr>
        <w:t xml:space="preserve"> </w:t>
      </w:r>
      <w:r w:rsidR="00AC4534">
        <w:rPr>
          <w:rFonts w:eastAsiaTheme="minorHAnsi" w:cstheme="minorBidi"/>
          <w:szCs w:val="22"/>
        </w:rPr>
        <w:t xml:space="preserve">Ook de beide bedrijfsbureaus zullen hun diensten waar mogelijk geïntegreerd aanbieden, met dien verstande dat beide RAV’s in ieder geval </w:t>
      </w:r>
      <w:r w:rsidR="009F4914">
        <w:rPr>
          <w:rFonts w:eastAsiaTheme="minorHAnsi" w:cstheme="minorBidi"/>
          <w:szCs w:val="22"/>
        </w:rPr>
        <w:t>tot de expiratie van de Tijdelijke wet ambulancezorg</w:t>
      </w:r>
      <w:r w:rsidR="00AC4534">
        <w:rPr>
          <w:rFonts w:eastAsiaTheme="minorHAnsi" w:cstheme="minorBidi"/>
          <w:szCs w:val="22"/>
        </w:rPr>
        <w:t xml:space="preserve"> een eigen P&amp;C-cyclus zullen </w:t>
      </w:r>
      <w:r w:rsidR="007966C2">
        <w:rPr>
          <w:rFonts w:eastAsiaTheme="minorHAnsi" w:cstheme="minorBidi"/>
          <w:szCs w:val="22"/>
        </w:rPr>
        <w:t>be</w:t>
      </w:r>
      <w:r w:rsidR="00AC4534">
        <w:rPr>
          <w:rFonts w:eastAsiaTheme="minorHAnsi" w:cstheme="minorBidi"/>
          <w:szCs w:val="22"/>
        </w:rPr>
        <w:t xml:space="preserve">houden. </w:t>
      </w:r>
    </w:p>
    <w:p w:rsidR="00953FFC" w:rsidRDefault="00953FFC" w:rsidP="00FF60A3">
      <w:pPr>
        <w:spacing w:line="276" w:lineRule="auto"/>
        <w:rPr>
          <w:rFonts w:eastAsiaTheme="minorHAnsi" w:cstheme="minorBidi"/>
          <w:szCs w:val="22"/>
        </w:rPr>
      </w:pPr>
    </w:p>
    <w:p w:rsidR="009C7E60" w:rsidRDefault="00CA1D38" w:rsidP="00953FFC">
      <w:pPr>
        <w:spacing w:line="276" w:lineRule="auto"/>
        <w:rPr>
          <w:rFonts w:eastAsiaTheme="minorHAnsi" w:cstheme="minorBidi"/>
          <w:szCs w:val="22"/>
        </w:rPr>
      </w:pPr>
      <w:r>
        <w:rPr>
          <w:rFonts w:eastAsiaTheme="minorHAnsi" w:cstheme="minorBidi"/>
          <w:szCs w:val="22"/>
        </w:rPr>
        <w:t>I</w:t>
      </w:r>
      <w:r w:rsidR="00953FFC">
        <w:rPr>
          <w:rFonts w:eastAsiaTheme="minorHAnsi" w:cstheme="minorBidi"/>
          <w:szCs w:val="22"/>
        </w:rPr>
        <w:t xml:space="preserve">n 2017 hebben de directies een directieoverleg gevormd </w:t>
      </w:r>
      <w:r>
        <w:rPr>
          <w:rFonts w:eastAsiaTheme="minorHAnsi" w:cstheme="minorBidi"/>
          <w:szCs w:val="22"/>
        </w:rPr>
        <w:t xml:space="preserve">en </w:t>
      </w:r>
      <w:r w:rsidR="00953FFC">
        <w:rPr>
          <w:rFonts w:eastAsiaTheme="minorHAnsi" w:cstheme="minorBidi"/>
          <w:szCs w:val="22"/>
        </w:rPr>
        <w:t xml:space="preserve">één directeur benoemd voor de dagelijkse directionele aansturing. </w:t>
      </w:r>
    </w:p>
    <w:p w:rsidR="00BD4AD8" w:rsidRDefault="00BD4AD8" w:rsidP="00021A3C">
      <w:pPr>
        <w:pStyle w:val="Kop2"/>
        <w:rPr>
          <w:rFonts w:eastAsiaTheme="minorHAnsi"/>
        </w:rPr>
      </w:pPr>
    </w:p>
    <w:p w:rsidR="00BD4AD8" w:rsidRPr="00953FFC" w:rsidRDefault="00BD4AD8" w:rsidP="00743672">
      <w:pPr>
        <w:pStyle w:val="Kop2"/>
        <w:rPr>
          <w:rFonts w:eastAsiaTheme="minorHAnsi"/>
        </w:rPr>
      </w:pPr>
      <w:bookmarkStart w:id="18" w:name="_Toc484086356"/>
      <w:r>
        <w:rPr>
          <w:rFonts w:eastAsiaTheme="minorHAnsi"/>
        </w:rPr>
        <w:t xml:space="preserve">4.4 </w:t>
      </w:r>
      <w:r w:rsidRPr="00953FFC">
        <w:rPr>
          <w:rFonts w:eastAsiaTheme="minorHAnsi"/>
        </w:rPr>
        <w:t>Medisch</w:t>
      </w:r>
      <w:r>
        <w:rPr>
          <w:rFonts w:eastAsiaTheme="minorHAnsi"/>
        </w:rPr>
        <w:t>e verantwoordelijkheid</w:t>
      </w:r>
      <w:bookmarkEnd w:id="18"/>
    </w:p>
    <w:p w:rsidR="00BD4AD8" w:rsidRPr="008F2F00" w:rsidRDefault="00BD4AD8" w:rsidP="00BD4AD8">
      <w:pPr>
        <w:spacing w:line="276" w:lineRule="auto"/>
        <w:rPr>
          <w:rFonts w:eastAsiaTheme="minorHAnsi" w:cstheme="minorBidi"/>
          <w:szCs w:val="18"/>
        </w:rPr>
      </w:pPr>
      <w:r w:rsidRPr="008F2F00">
        <w:rPr>
          <w:rFonts w:eastAsiaTheme="minorHAnsi" w:cstheme="minorBidi"/>
          <w:szCs w:val="18"/>
        </w:rPr>
        <w:t xml:space="preserve">De </w:t>
      </w:r>
      <w:r w:rsidR="00D03AB2">
        <w:rPr>
          <w:rFonts w:eastAsiaTheme="minorHAnsi" w:cstheme="minorBidi"/>
          <w:szCs w:val="18"/>
        </w:rPr>
        <w:t>m</w:t>
      </w:r>
      <w:r w:rsidR="007A5546">
        <w:rPr>
          <w:rFonts w:eastAsiaTheme="minorHAnsi" w:cstheme="minorBidi"/>
          <w:szCs w:val="18"/>
        </w:rPr>
        <w:t xml:space="preserve">edisch </w:t>
      </w:r>
      <w:r w:rsidR="00D03AB2">
        <w:rPr>
          <w:rFonts w:eastAsiaTheme="minorHAnsi" w:cstheme="minorBidi"/>
          <w:szCs w:val="18"/>
        </w:rPr>
        <w:t>m</w:t>
      </w:r>
      <w:r w:rsidR="007A5546">
        <w:rPr>
          <w:rFonts w:eastAsiaTheme="minorHAnsi" w:cstheme="minorBidi"/>
          <w:szCs w:val="18"/>
        </w:rPr>
        <w:t xml:space="preserve">anager </w:t>
      </w:r>
      <w:r w:rsidR="00D03AB2">
        <w:rPr>
          <w:rFonts w:eastAsiaTheme="minorHAnsi" w:cstheme="minorBidi"/>
          <w:szCs w:val="18"/>
        </w:rPr>
        <w:t>a</w:t>
      </w:r>
      <w:r w:rsidR="007A5546">
        <w:rPr>
          <w:rFonts w:eastAsiaTheme="minorHAnsi" w:cstheme="minorBidi"/>
          <w:szCs w:val="18"/>
        </w:rPr>
        <w:t>mbulancezorg (</w:t>
      </w:r>
      <w:r w:rsidRPr="008F2F00">
        <w:rPr>
          <w:rFonts w:eastAsiaTheme="minorHAnsi" w:cstheme="minorBidi"/>
          <w:szCs w:val="18"/>
        </w:rPr>
        <w:t>MMA</w:t>
      </w:r>
      <w:r w:rsidR="007A5546">
        <w:rPr>
          <w:rFonts w:eastAsiaTheme="minorHAnsi" w:cstheme="minorBidi"/>
          <w:szCs w:val="18"/>
        </w:rPr>
        <w:t>)</w:t>
      </w:r>
      <w:r w:rsidRPr="008F2F00">
        <w:rPr>
          <w:rFonts w:eastAsiaTheme="minorHAnsi" w:cstheme="minorBidi"/>
          <w:szCs w:val="18"/>
        </w:rPr>
        <w:t xml:space="preserve"> is verantwoordelijk voor de medisch inhoudelijke aspecten van de ambulancezorg. </w:t>
      </w:r>
      <w:r>
        <w:rPr>
          <w:rFonts w:eastAsiaTheme="minorHAnsi" w:cstheme="minorBidi"/>
          <w:szCs w:val="18"/>
        </w:rPr>
        <w:t xml:space="preserve">Daarnaast zijn de MMA’s dicht betrokken op de beleidsterreinen educatie, patiëntveiligheid en zorginnovatie. Hiervoor richten de RAV’s in 2017 een apart cluster ‘zorg’ in binnen het stafbureau. </w:t>
      </w:r>
    </w:p>
    <w:p w:rsidR="00BD4AD8" w:rsidRDefault="00BD4AD8" w:rsidP="00953FFC">
      <w:pPr>
        <w:spacing w:line="276" w:lineRule="auto"/>
        <w:rPr>
          <w:rFonts w:eastAsiaTheme="minorHAnsi" w:cstheme="minorBidi"/>
          <w:szCs w:val="22"/>
        </w:rPr>
      </w:pPr>
    </w:p>
    <w:p w:rsidR="009F4914" w:rsidRDefault="009F4914" w:rsidP="00021A3C">
      <w:pPr>
        <w:pStyle w:val="Kop2"/>
        <w:rPr>
          <w:rFonts w:eastAsiaTheme="minorHAnsi"/>
        </w:rPr>
      </w:pPr>
      <w:bookmarkStart w:id="19" w:name="_Toc484086357"/>
      <w:r>
        <w:rPr>
          <w:rFonts w:eastAsiaTheme="minorHAnsi"/>
        </w:rPr>
        <w:t>4.</w:t>
      </w:r>
      <w:r w:rsidR="00BD4AD8">
        <w:rPr>
          <w:rFonts w:eastAsiaTheme="minorHAnsi"/>
        </w:rPr>
        <w:t>5</w:t>
      </w:r>
      <w:r>
        <w:rPr>
          <w:rFonts w:eastAsiaTheme="minorHAnsi"/>
        </w:rPr>
        <w:t xml:space="preserve"> Ontwikkelingen in de huisvesting</w:t>
      </w:r>
      <w:bookmarkEnd w:id="19"/>
    </w:p>
    <w:p w:rsidR="009F4914" w:rsidRDefault="009F4914" w:rsidP="00953FFC">
      <w:pPr>
        <w:spacing w:line="276" w:lineRule="auto"/>
        <w:rPr>
          <w:rFonts w:eastAsiaTheme="minorHAnsi" w:cstheme="minorBidi"/>
          <w:szCs w:val="22"/>
        </w:rPr>
      </w:pPr>
      <w:r>
        <w:rPr>
          <w:rFonts w:eastAsiaTheme="minorHAnsi" w:cstheme="minorBidi"/>
          <w:szCs w:val="22"/>
        </w:rPr>
        <w:t xml:space="preserve">Omdat de huidige standplaats moet wijken voor </w:t>
      </w:r>
      <w:r w:rsidR="00353077">
        <w:rPr>
          <w:rFonts w:eastAsiaTheme="minorHAnsi" w:cstheme="minorBidi"/>
          <w:szCs w:val="22"/>
        </w:rPr>
        <w:t>de bouwplannen van het Tergooi Z</w:t>
      </w:r>
      <w:r>
        <w:rPr>
          <w:rFonts w:eastAsiaTheme="minorHAnsi" w:cstheme="minorBidi"/>
          <w:szCs w:val="22"/>
        </w:rPr>
        <w:t>iekenhuis krijgt Hilversum naar verwachting eind 2018 een nieuwe standplaats. Deze standplaats krijgt voldoende werkplekken voor het staf- en bedrijfsbureau van beide regio’s.</w:t>
      </w:r>
    </w:p>
    <w:p w:rsidR="00953FFC" w:rsidRDefault="009F4914" w:rsidP="00953FFC">
      <w:pPr>
        <w:spacing w:line="276" w:lineRule="auto"/>
        <w:rPr>
          <w:rFonts w:eastAsiaTheme="minorHAnsi" w:cstheme="minorBidi"/>
          <w:szCs w:val="22"/>
        </w:rPr>
      </w:pPr>
      <w:r>
        <w:rPr>
          <w:rFonts w:eastAsiaTheme="minorHAnsi" w:cstheme="minorBidi"/>
          <w:szCs w:val="22"/>
        </w:rPr>
        <w:lastRenderedPageBreak/>
        <w:t xml:space="preserve">Door de uitbreidingen de laatste jaren wordt de standplaats in Almere te klein. Het vinden van een geschikte locatie voor een nieuwe standplaats blijkt niet eenvoudig, </w:t>
      </w:r>
      <w:r w:rsidR="00BD4AD8">
        <w:rPr>
          <w:rFonts w:eastAsiaTheme="minorHAnsi" w:cstheme="minorBidi"/>
          <w:szCs w:val="22"/>
        </w:rPr>
        <w:t>omdat</w:t>
      </w:r>
      <w:r>
        <w:rPr>
          <w:rFonts w:eastAsiaTheme="minorHAnsi" w:cstheme="minorBidi"/>
          <w:szCs w:val="22"/>
        </w:rPr>
        <w:t xml:space="preserve"> </w:t>
      </w:r>
      <w:r w:rsidR="00BD4AD8">
        <w:rPr>
          <w:rFonts w:eastAsiaTheme="minorHAnsi" w:cstheme="minorBidi"/>
          <w:szCs w:val="22"/>
        </w:rPr>
        <w:t>vanuit de nieuwe standplaats geheel Almere binnen 12 minuten moet kunnen worden aangereden. Wanneer het in 2017 niet lukt om een geschikte nieuwe standplaats te vinden</w:t>
      </w:r>
      <w:r w:rsidR="005B1DCE">
        <w:rPr>
          <w:rFonts w:eastAsiaTheme="minorHAnsi" w:cstheme="minorBidi"/>
          <w:szCs w:val="22"/>
        </w:rPr>
        <w:t>,</w:t>
      </w:r>
      <w:r w:rsidR="00BD4AD8">
        <w:rPr>
          <w:rFonts w:eastAsiaTheme="minorHAnsi" w:cstheme="minorBidi"/>
          <w:szCs w:val="22"/>
        </w:rPr>
        <w:t xml:space="preserve"> richten de RAV’s zich op een extra standplaats in Almere. </w:t>
      </w:r>
    </w:p>
    <w:p w:rsidR="009F4914" w:rsidRDefault="009F4914" w:rsidP="00953FFC">
      <w:pPr>
        <w:spacing w:line="276" w:lineRule="auto"/>
        <w:rPr>
          <w:rFonts w:eastAsiaTheme="minorHAnsi" w:cstheme="minorBidi"/>
          <w:szCs w:val="22"/>
        </w:rPr>
      </w:pPr>
    </w:p>
    <w:p w:rsidR="00BD4AD8" w:rsidRDefault="00BD4AD8" w:rsidP="00BD4AD8">
      <w:pPr>
        <w:spacing w:line="276" w:lineRule="auto"/>
        <w:rPr>
          <w:rFonts w:eastAsiaTheme="minorHAnsi" w:cstheme="minorBidi"/>
          <w:szCs w:val="22"/>
        </w:rPr>
      </w:pPr>
      <w:r>
        <w:rPr>
          <w:rFonts w:eastAsiaTheme="minorHAnsi" w:cstheme="minorBidi"/>
          <w:szCs w:val="22"/>
        </w:rPr>
        <w:t>In het kader van de samenwerking is onderzoek verricht naar potentiele verbeteringen van de prestaties in de grensgebieden (Weesp, Almere Haven en Almere Poort, Zeewolde en Huizen)</w:t>
      </w:r>
      <w:r w:rsidR="005E525A">
        <w:rPr>
          <w:rStyle w:val="Voetnootmarkering"/>
          <w:rFonts w:eastAsiaTheme="minorHAnsi" w:cstheme="minorBidi"/>
          <w:szCs w:val="22"/>
        </w:rPr>
        <w:footnoteReference w:id="2"/>
      </w:r>
      <w:r>
        <w:rPr>
          <w:rFonts w:eastAsiaTheme="minorHAnsi" w:cstheme="minorBidi"/>
          <w:szCs w:val="22"/>
        </w:rPr>
        <w:t xml:space="preserve">. Naar aanleiding van dit onderzoek onderzoeken de RAV’s de haalbaarheid van een extra opstelplaats nabij de Stichtse Brug, voor verbetering van de prestaties in Huizen en Zeewolde. </w:t>
      </w:r>
    </w:p>
    <w:p w:rsidR="00BD4AD8" w:rsidRDefault="00BD4AD8" w:rsidP="00BD4AD8">
      <w:pPr>
        <w:spacing w:line="276" w:lineRule="auto"/>
        <w:rPr>
          <w:rFonts w:eastAsiaTheme="minorHAnsi" w:cstheme="minorBidi"/>
          <w:szCs w:val="22"/>
        </w:rPr>
      </w:pPr>
    </w:p>
    <w:p w:rsidR="00C07DD9" w:rsidRDefault="00BD4AD8" w:rsidP="00021A3C">
      <w:pPr>
        <w:pStyle w:val="Kop2"/>
        <w:rPr>
          <w:rFonts w:eastAsiaTheme="minorHAnsi"/>
        </w:rPr>
      </w:pPr>
      <w:bookmarkStart w:id="20" w:name="_Toc484086358"/>
      <w:r>
        <w:rPr>
          <w:rFonts w:eastAsiaTheme="minorHAnsi"/>
        </w:rPr>
        <w:t>4.6 Spreiding en beschikbaarheid</w:t>
      </w:r>
      <w:bookmarkEnd w:id="20"/>
    </w:p>
    <w:p w:rsidR="00BD4AD8" w:rsidRDefault="00BD4AD8" w:rsidP="00BD4AD8">
      <w:pPr>
        <w:spacing w:line="276" w:lineRule="auto"/>
        <w:rPr>
          <w:rFonts w:eastAsiaTheme="minorHAnsi" w:cstheme="minorBidi"/>
          <w:szCs w:val="22"/>
        </w:rPr>
      </w:pPr>
      <w:r>
        <w:rPr>
          <w:rFonts w:eastAsiaTheme="minorHAnsi" w:cstheme="minorBidi"/>
          <w:szCs w:val="22"/>
        </w:rPr>
        <w:t>De spreiding en beschikbaarheid van ambulances is in beide reg</w:t>
      </w:r>
      <w:r w:rsidR="00353077">
        <w:rPr>
          <w:rFonts w:eastAsiaTheme="minorHAnsi" w:cstheme="minorBidi"/>
          <w:szCs w:val="22"/>
        </w:rPr>
        <w:t>io’s gebaseerd op het vigerend Re</w:t>
      </w:r>
      <w:r>
        <w:rPr>
          <w:rFonts w:eastAsiaTheme="minorHAnsi" w:cstheme="minorBidi"/>
          <w:szCs w:val="22"/>
        </w:rPr>
        <w:t>ferentiekader spreiding en beschikbaarheid ambulancezorg. N</w:t>
      </w:r>
      <w:r w:rsidR="00353077">
        <w:rPr>
          <w:rFonts w:eastAsiaTheme="minorHAnsi" w:cstheme="minorBidi"/>
          <w:szCs w:val="22"/>
        </w:rPr>
        <w:t>aar aanleiding van het laatste R</w:t>
      </w:r>
      <w:r>
        <w:rPr>
          <w:rFonts w:eastAsiaTheme="minorHAnsi" w:cstheme="minorBidi"/>
          <w:szCs w:val="22"/>
        </w:rPr>
        <w:t>eferentiekader</w:t>
      </w:r>
      <w:r w:rsidR="00D20D33">
        <w:rPr>
          <w:rStyle w:val="Voetnootmarkering"/>
          <w:rFonts w:eastAsiaTheme="minorHAnsi" w:cstheme="minorBidi"/>
          <w:szCs w:val="22"/>
        </w:rPr>
        <w:footnoteReference w:id="3"/>
      </w:r>
      <w:r>
        <w:rPr>
          <w:rFonts w:eastAsiaTheme="minorHAnsi" w:cstheme="minorBidi"/>
          <w:szCs w:val="22"/>
        </w:rPr>
        <w:t xml:space="preserve"> (2016) hebben de RAV’s voor 2017 financiering gekregen voor uitbreiding. Deze uitbreiding wordt in 2017 gerealiseerd, onder andere door de introductie van twee zorgambulances ten behoeve van beide regio’s.</w:t>
      </w:r>
    </w:p>
    <w:p w:rsidR="003E23D1" w:rsidRDefault="003E23D1" w:rsidP="00BD4AD8">
      <w:pPr>
        <w:spacing w:line="276" w:lineRule="auto"/>
        <w:rPr>
          <w:rFonts w:eastAsiaTheme="minorHAnsi" w:cstheme="minorBidi"/>
          <w:szCs w:val="22"/>
        </w:rPr>
      </w:pPr>
    </w:p>
    <w:p w:rsidR="003E23D1" w:rsidRDefault="003E23D1" w:rsidP="00021A3C">
      <w:pPr>
        <w:pStyle w:val="Kop2"/>
        <w:rPr>
          <w:rFonts w:eastAsiaTheme="minorHAnsi"/>
        </w:rPr>
      </w:pPr>
      <w:bookmarkStart w:id="21" w:name="_Toc484086359"/>
      <w:r>
        <w:rPr>
          <w:rFonts w:eastAsiaTheme="minorHAnsi"/>
        </w:rPr>
        <w:t>4.7 Arbeidsmarkt</w:t>
      </w:r>
      <w:bookmarkEnd w:id="21"/>
    </w:p>
    <w:p w:rsidR="00BD4AD8" w:rsidRDefault="003E23D1" w:rsidP="00BD4AD8">
      <w:pPr>
        <w:spacing w:line="276" w:lineRule="auto"/>
        <w:rPr>
          <w:rFonts w:eastAsiaTheme="minorHAnsi" w:cstheme="minorBidi"/>
          <w:szCs w:val="22"/>
        </w:rPr>
      </w:pPr>
      <w:r>
        <w:rPr>
          <w:rFonts w:eastAsiaTheme="minorHAnsi" w:cstheme="minorBidi"/>
          <w:szCs w:val="22"/>
        </w:rPr>
        <w:t xml:space="preserve">Gespecialiseerd verpleegkundigen zijn schaars. </w:t>
      </w:r>
      <w:r w:rsidR="005E525A">
        <w:rPr>
          <w:rFonts w:eastAsiaTheme="minorHAnsi" w:cstheme="minorBidi"/>
          <w:szCs w:val="22"/>
        </w:rPr>
        <w:t>Ook de RAV’s hebben moeite vacatures in te vullen. Landelijk wordt beleid ontwikkeld voor alternatieve instroommogelijkheden</w:t>
      </w:r>
      <w:r w:rsidR="005E525A">
        <w:rPr>
          <w:rStyle w:val="Voetnootmarkering"/>
          <w:rFonts w:eastAsiaTheme="minorHAnsi" w:cstheme="minorBidi"/>
          <w:szCs w:val="22"/>
        </w:rPr>
        <w:footnoteReference w:id="4"/>
      </w:r>
      <w:r w:rsidR="005E525A">
        <w:rPr>
          <w:rFonts w:eastAsiaTheme="minorHAnsi" w:cstheme="minorBidi"/>
          <w:szCs w:val="22"/>
        </w:rPr>
        <w:t xml:space="preserve"> en regionaal stemmen zorginstellingen af voor beleid op instroom en doorstroom van (gespecialiseerd) verpleegkundigen. </w:t>
      </w:r>
      <w:r>
        <w:rPr>
          <w:rFonts w:eastAsiaTheme="minorHAnsi" w:cstheme="minorBidi"/>
          <w:szCs w:val="22"/>
        </w:rPr>
        <w:t xml:space="preserve"> </w:t>
      </w:r>
    </w:p>
    <w:p w:rsidR="003E23D1" w:rsidRDefault="003E23D1" w:rsidP="00BD4AD8">
      <w:pPr>
        <w:spacing w:line="276" w:lineRule="auto"/>
        <w:rPr>
          <w:rFonts w:eastAsiaTheme="minorHAnsi" w:cstheme="minorBidi"/>
          <w:szCs w:val="22"/>
        </w:rPr>
      </w:pPr>
    </w:p>
    <w:p w:rsidR="00362466" w:rsidRPr="003E23D1" w:rsidRDefault="00BD4AD8" w:rsidP="00021A3C">
      <w:pPr>
        <w:pStyle w:val="Kop2"/>
        <w:rPr>
          <w:rFonts w:eastAsiaTheme="minorHAnsi"/>
        </w:rPr>
      </w:pPr>
      <w:bookmarkStart w:id="22" w:name="_Toc484086360"/>
      <w:r>
        <w:rPr>
          <w:rFonts w:eastAsiaTheme="minorHAnsi"/>
        </w:rPr>
        <w:t>4.</w:t>
      </w:r>
      <w:r w:rsidR="003E23D1">
        <w:rPr>
          <w:rFonts w:eastAsiaTheme="minorHAnsi"/>
        </w:rPr>
        <w:t>8</w:t>
      </w:r>
      <w:r w:rsidR="00AE1465">
        <w:rPr>
          <w:rFonts w:eastAsiaTheme="minorHAnsi"/>
        </w:rPr>
        <w:t xml:space="preserve"> Doelstellingen voor de</w:t>
      </w:r>
      <w:r w:rsidR="00362466">
        <w:rPr>
          <w:rFonts w:eastAsiaTheme="minorHAnsi"/>
        </w:rPr>
        <w:t xml:space="preserve"> </w:t>
      </w:r>
      <w:r w:rsidR="00AE1465">
        <w:rPr>
          <w:rFonts w:eastAsiaTheme="minorHAnsi"/>
        </w:rPr>
        <w:t>organisatie</w:t>
      </w:r>
      <w:bookmarkEnd w:id="22"/>
    </w:p>
    <w:p w:rsidR="005E525A" w:rsidRPr="005E525A" w:rsidRDefault="00BD4AD8" w:rsidP="00F33828">
      <w:pPr>
        <w:pStyle w:val="Lijstalinea"/>
        <w:numPr>
          <w:ilvl w:val="0"/>
          <w:numId w:val="2"/>
        </w:numPr>
        <w:spacing w:line="276" w:lineRule="auto"/>
        <w:ind w:left="360"/>
        <w:rPr>
          <w:rFonts w:eastAsiaTheme="minorHAnsi" w:cstheme="minorBidi"/>
          <w:szCs w:val="22"/>
        </w:rPr>
      </w:pPr>
      <w:r>
        <w:rPr>
          <w:rFonts w:eastAsiaTheme="minorHAnsi" w:cstheme="minorBidi"/>
          <w:szCs w:val="22"/>
        </w:rPr>
        <w:t xml:space="preserve">Per 31 december 2017 </w:t>
      </w:r>
      <w:r w:rsidR="00D20D33">
        <w:rPr>
          <w:rFonts w:eastAsiaTheme="minorHAnsi" w:cstheme="minorBidi"/>
          <w:szCs w:val="22"/>
        </w:rPr>
        <w:t>is de spreiding en beschikbaarhe</w:t>
      </w:r>
      <w:r w:rsidR="00353077">
        <w:rPr>
          <w:rFonts w:eastAsiaTheme="minorHAnsi" w:cstheme="minorBidi"/>
          <w:szCs w:val="22"/>
        </w:rPr>
        <w:t>id van beide RAV’s conform het R</w:t>
      </w:r>
      <w:r w:rsidR="00D20D33">
        <w:rPr>
          <w:rFonts w:eastAsiaTheme="minorHAnsi" w:cstheme="minorBidi"/>
          <w:szCs w:val="22"/>
        </w:rPr>
        <w:t>eferentiekader spreiding en beschikbaarheid 2016</w:t>
      </w:r>
      <w:r w:rsidR="00D03AB2">
        <w:rPr>
          <w:rFonts w:eastAsiaTheme="minorHAnsi" w:cstheme="minorBidi"/>
          <w:szCs w:val="22"/>
        </w:rPr>
        <w:t xml:space="preserve"> (RIVM)</w:t>
      </w:r>
      <w:r w:rsidR="00D20D33">
        <w:rPr>
          <w:rFonts w:eastAsiaTheme="minorHAnsi" w:cstheme="minorBidi"/>
          <w:szCs w:val="22"/>
        </w:rPr>
        <w:t xml:space="preserve">. </w:t>
      </w:r>
    </w:p>
    <w:p w:rsidR="00362466" w:rsidRDefault="00362466" w:rsidP="00F33828">
      <w:pPr>
        <w:pStyle w:val="Lijstalinea"/>
        <w:numPr>
          <w:ilvl w:val="0"/>
          <w:numId w:val="2"/>
        </w:numPr>
        <w:spacing w:line="276" w:lineRule="auto"/>
        <w:ind w:left="360"/>
        <w:rPr>
          <w:rFonts w:eastAsiaTheme="minorHAnsi" w:cstheme="minorBidi"/>
          <w:szCs w:val="22"/>
        </w:rPr>
      </w:pPr>
      <w:r>
        <w:rPr>
          <w:rFonts w:eastAsiaTheme="minorHAnsi" w:cstheme="minorBidi"/>
          <w:szCs w:val="22"/>
        </w:rPr>
        <w:t xml:space="preserve">Per 1 januari 2018 beschikken beide RAV’s over een gezamenlijke structuur voor toezicht en samenwerking, op basis van een rechtsvorm of overeenkomst. </w:t>
      </w:r>
    </w:p>
    <w:p w:rsidR="00362466" w:rsidRPr="00AE1465" w:rsidRDefault="00362466" w:rsidP="00F33828">
      <w:pPr>
        <w:pStyle w:val="Lijstalinea"/>
        <w:numPr>
          <w:ilvl w:val="0"/>
          <w:numId w:val="2"/>
        </w:numPr>
        <w:spacing w:line="276" w:lineRule="auto"/>
        <w:ind w:left="360"/>
        <w:rPr>
          <w:rFonts w:eastAsiaTheme="minorHAnsi" w:cstheme="minorBidi"/>
          <w:szCs w:val="22"/>
        </w:rPr>
      </w:pPr>
      <w:r>
        <w:rPr>
          <w:rFonts w:eastAsiaTheme="minorHAnsi" w:cstheme="minorBidi"/>
          <w:szCs w:val="22"/>
        </w:rPr>
        <w:t>Per 1 januari 2018 beschikken beide RAV’s over een samengevoegd stafbureau,</w:t>
      </w:r>
      <w:r w:rsidR="00AE1465">
        <w:rPr>
          <w:rFonts w:eastAsiaTheme="minorHAnsi" w:cstheme="minorBidi"/>
          <w:szCs w:val="22"/>
        </w:rPr>
        <w:t xml:space="preserve"> b</w:t>
      </w:r>
      <w:r w:rsidR="00AE1465" w:rsidRPr="00AE1465">
        <w:rPr>
          <w:rFonts w:eastAsiaTheme="minorHAnsi" w:cstheme="minorBidi"/>
          <w:szCs w:val="22"/>
        </w:rPr>
        <w:t>edrijfsbureau</w:t>
      </w:r>
      <w:r w:rsidRPr="00AE1465">
        <w:rPr>
          <w:rFonts w:eastAsiaTheme="minorHAnsi" w:cstheme="minorBidi"/>
          <w:szCs w:val="22"/>
        </w:rPr>
        <w:t xml:space="preserve"> en management.</w:t>
      </w:r>
    </w:p>
    <w:p w:rsidR="00362466" w:rsidRDefault="00362466" w:rsidP="00F33828">
      <w:pPr>
        <w:pStyle w:val="Lijstalinea"/>
        <w:numPr>
          <w:ilvl w:val="0"/>
          <w:numId w:val="2"/>
        </w:numPr>
        <w:spacing w:line="276" w:lineRule="auto"/>
        <w:ind w:left="360"/>
        <w:rPr>
          <w:rFonts w:eastAsiaTheme="minorHAnsi" w:cstheme="minorBidi"/>
          <w:szCs w:val="22"/>
        </w:rPr>
      </w:pPr>
      <w:r>
        <w:rPr>
          <w:rFonts w:eastAsiaTheme="minorHAnsi" w:cstheme="minorBidi"/>
          <w:szCs w:val="22"/>
        </w:rPr>
        <w:t>Per juni 2018 zijn de huidige meldkamers ambulancezorg voor Flevoland en G</w:t>
      </w:r>
      <w:r w:rsidR="00AE1465">
        <w:rPr>
          <w:rFonts w:eastAsiaTheme="minorHAnsi" w:cstheme="minorBidi"/>
          <w:szCs w:val="22"/>
        </w:rPr>
        <w:t>ooi en Vechtstreek samengevoegd.</w:t>
      </w:r>
    </w:p>
    <w:p w:rsidR="005E525A" w:rsidRDefault="005E525A" w:rsidP="00F33828">
      <w:pPr>
        <w:pStyle w:val="Lijstalinea"/>
        <w:numPr>
          <w:ilvl w:val="0"/>
          <w:numId w:val="2"/>
        </w:numPr>
        <w:spacing w:line="276" w:lineRule="auto"/>
        <w:ind w:left="360"/>
        <w:rPr>
          <w:rFonts w:eastAsiaTheme="minorHAnsi" w:cstheme="minorBidi"/>
          <w:szCs w:val="22"/>
        </w:rPr>
      </w:pPr>
      <w:r>
        <w:rPr>
          <w:rFonts w:eastAsiaTheme="minorHAnsi" w:cstheme="minorBidi"/>
          <w:szCs w:val="22"/>
        </w:rPr>
        <w:t xml:space="preserve">Per januari 2019 beschikken beide RAV’s over een gezamenlijke hoofdlocatie voor staf en management. </w:t>
      </w:r>
    </w:p>
    <w:p w:rsidR="0037132A" w:rsidRPr="005E525A" w:rsidRDefault="00362466" w:rsidP="00F33828">
      <w:pPr>
        <w:pStyle w:val="Lijstalinea"/>
        <w:numPr>
          <w:ilvl w:val="0"/>
          <w:numId w:val="2"/>
        </w:numPr>
        <w:spacing w:line="276" w:lineRule="auto"/>
        <w:ind w:left="360"/>
        <w:rPr>
          <w:rFonts w:eastAsiaTheme="minorHAnsi" w:cstheme="minorBidi"/>
          <w:b/>
          <w:szCs w:val="22"/>
        </w:rPr>
      </w:pPr>
      <w:r w:rsidRPr="00AE1465">
        <w:rPr>
          <w:rFonts w:eastAsiaTheme="minorHAnsi" w:cstheme="minorBidi"/>
          <w:szCs w:val="22"/>
        </w:rPr>
        <w:t xml:space="preserve">Per december 2020 </w:t>
      </w:r>
      <w:r w:rsidR="00AE1465">
        <w:rPr>
          <w:rFonts w:eastAsiaTheme="minorHAnsi" w:cstheme="minorBidi"/>
          <w:szCs w:val="22"/>
        </w:rPr>
        <w:t>nemen de besturen van de RAV’s Flevoland en Gooi en Vechtstreek een</w:t>
      </w:r>
      <w:r w:rsidR="00AE1465" w:rsidRPr="00AE1465">
        <w:rPr>
          <w:rFonts w:eastAsiaTheme="minorHAnsi" w:cstheme="minorBidi"/>
          <w:szCs w:val="22"/>
        </w:rPr>
        <w:t xml:space="preserve"> besluit over </w:t>
      </w:r>
      <w:r w:rsidR="00AE1465">
        <w:rPr>
          <w:rFonts w:eastAsiaTheme="minorHAnsi" w:cstheme="minorBidi"/>
          <w:szCs w:val="22"/>
        </w:rPr>
        <w:t>fusie</w:t>
      </w:r>
      <w:r w:rsidR="00AE1465" w:rsidRPr="00AE1465">
        <w:rPr>
          <w:rFonts w:eastAsiaTheme="minorHAnsi" w:cstheme="minorBidi"/>
          <w:szCs w:val="22"/>
        </w:rPr>
        <w:t>.</w:t>
      </w:r>
    </w:p>
    <w:p w:rsidR="005E525A" w:rsidRPr="00AE1465" w:rsidRDefault="005E525A" w:rsidP="005E525A">
      <w:pPr>
        <w:pStyle w:val="Lijstalinea"/>
        <w:spacing w:line="276" w:lineRule="auto"/>
        <w:ind w:left="360"/>
        <w:rPr>
          <w:rFonts w:eastAsiaTheme="minorHAnsi" w:cstheme="minorBidi"/>
          <w:b/>
          <w:szCs w:val="22"/>
        </w:rPr>
      </w:pPr>
    </w:p>
    <w:p w:rsidR="00144BA1" w:rsidRDefault="00144BA1">
      <w:pPr>
        <w:rPr>
          <w:rFonts w:eastAsiaTheme="minorHAnsi"/>
          <w:b/>
          <w:bCs/>
          <w:sz w:val="24"/>
        </w:rPr>
      </w:pPr>
      <w:r>
        <w:rPr>
          <w:rFonts w:eastAsiaTheme="minorHAnsi"/>
        </w:rPr>
        <w:br w:type="page"/>
      </w:r>
    </w:p>
    <w:p w:rsidR="00890620" w:rsidRDefault="00890620" w:rsidP="00460B6D">
      <w:pPr>
        <w:pStyle w:val="Kop1"/>
        <w:numPr>
          <w:ilvl w:val="0"/>
          <w:numId w:val="0"/>
        </w:numPr>
        <w:rPr>
          <w:rFonts w:eastAsiaTheme="minorHAnsi"/>
        </w:rPr>
      </w:pPr>
      <w:bookmarkStart w:id="23" w:name="_Toc484086361"/>
      <w:r>
        <w:rPr>
          <w:rFonts w:eastAsiaTheme="minorHAnsi"/>
        </w:rPr>
        <w:lastRenderedPageBreak/>
        <w:t>5 Goede ambulancezorg</w:t>
      </w:r>
      <w:bookmarkEnd w:id="23"/>
    </w:p>
    <w:p w:rsidR="00890620" w:rsidRDefault="00890620" w:rsidP="00021A3C">
      <w:pPr>
        <w:pStyle w:val="Kop2"/>
        <w:rPr>
          <w:rFonts w:eastAsiaTheme="minorHAnsi"/>
        </w:rPr>
      </w:pPr>
      <w:bookmarkStart w:id="24" w:name="_Toc484086362"/>
      <w:r>
        <w:rPr>
          <w:rFonts w:eastAsiaTheme="minorHAnsi"/>
        </w:rPr>
        <w:t>5.1 Inleiding</w:t>
      </w:r>
      <w:bookmarkEnd w:id="24"/>
    </w:p>
    <w:p w:rsidR="00EC7B14" w:rsidRDefault="00890620" w:rsidP="00890620">
      <w:pPr>
        <w:spacing w:line="276" w:lineRule="auto"/>
        <w:rPr>
          <w:rFonts w:eastAsiaTheme="minorHAnsi"/>
        </w:rPr>
      </w:pPr>
      <w:r>
        <w:rPr>
          <w:rFonts w:eastAsiaTheme="minorHAnsi"/>
        </w:rPr>
        <w:t>‘Goede ambulancezorg’ verwijst naar een (concept) document van Am</w:t>
      </w:r>
      <w:r w:rsidR="00310811">
        <w:rPr>
          <w:rFonts w:eastAsiaTheme="minorHAnsi"/>
        </w:rPr>
        <w:t>bulancezorg Nederland waarin goede ambulancezorg</w:t>
      </w:r>
      <w:r>
        <w:rPr>
          <w:rFonts w:eastAsiaTheme="minorHAnsi"/>
        </w:rPr>
        <w:t xml:space="preserve"> wordt gespecificeerd. </w:t>
      </w:r>
      <w:r w:rsidR="00EC7B14">
        <w:rPr>
          <w:rFonts w:eastAsiaTheme="minorHAnsi"/>
        </w:rPr>
        <w:t xml:space="preserve">Binnen dit RAP </w:t>
      </w:r>
      <w:r w:rsidR="00E05957">
        <w:rPr>
          <w:rFonts w:eastAsiaTheme="minorHAnsi"/>
        </w:rPr>
        <w:t xml:space="preserve">belichten we goede ambulancezorg vanuit het perspectief van </w:t>
      </w:r>
      <w:r w:rsidR="00EB7CDD">
        <w:rPr>
          <w:rFonts w:eastAsiaTheme="minorHAnsi"/>
        </w:rPr>
        <w:t>patiënt</w:t>
      </w:r>
      <w:r w:rsidR="00AA36D0">
        <w:rPr>
          <w:rFonts w:eastAsiaTheme="minorHAnsi"/>
        </w:rPr>
        <w:t xml:space="preserve">, medewerkers </w:t>
      </w:r>
      <w:r w:rsidR="00E05957">
        <w:rPr>
          <w:rFonts w:eastAsiaTheme="minorHAnsi"/>
        </w:rPr>
        <w:t>en</w:t>
      </w:r>
      <w:r w:rsidR="00EC7B14">
        <w:rPr>
          <w:rFonts w:eastAsiaTheme="minorHAnsi"/>
        </w:rPr>
        <w:t xml:space="preserve"> organisatie. </w:t>
      </w:r>
    </w:p>
    <w:p w:rsidR="00EC7B14" w:rsidRDefault="00EC7B14" w:rsidP="00890620">
      <w:pPr>
        <w:spacing w:line="276" w:lineRule="auto"/>
        <w:rPr>
          <w:rFonts w:eastAsiaTheme="minorHAnsi"/>
        </w:rPr>
      </w:pPr>
    </w:p>
    <w:p w:rsidR="00AA36D0" w:rsidRDefault="00EC7B14" w:rsidP="00021A3C">
      <w:pPr>
        <w:pStyle w:val="Kop2"/>
        <w:rPr>
          <w:rFonts w:eastAsiaTheme="minorHAnsi"/>
        </w:rPr>
      </w:pPr>
      <w:bookmarkStart w:id="25" w:name="_Toc484086363"/>
      <w:r w:rsidRPr="00EA14BC">
        <w:rPr>
          <w:rFonts w:eastAsiaTheme="minorHAnsi"/>
        </w:rPr>
        <w:t xml:space="preserve">5.2 </w:t>
      </w:r>
      <w:r w:rsidR="00AA36D0">
        <w:rPr>
          <w:rFonts w:eastAsiaTheme="minorHAnsi"/>
        </w:rPr>
        <w:t>Patiënt</w:t>
      </w:r>
      <w:bookmarkEnd w:id="25"/>
      <w:r w:rsidR="00AA36D0">
        <w:rPr>
          <w:rFonts w:eastAsiaTheme="minorHAnsi"/>
        </w:rPr>
        <w:t xml:space="preserve"> </w:t>
      </w:r>
    </w:p>
    <w:p w:rsidR="00EC7B14" w:rsidRPr="00AA36D0" w:rsidRDefault="00AA36D0" w:rsidP="0069695B">
      <w:pPr>
        <w:pStyle w:val="Kop3"/>
        <w:rPr>
          <w:rFonts w:eastAsiaTheme="minorHAnsi"/>
        </w:rPr>
      </w:pPr>
      <w:bookmarkStart w:id="26" w:name="_Toc484086364"/>
      <w:r>
        <w:rPr>
          <w:rFonts w:eastAsiaTheme="minorHAnsi"/>
        </w:rPr>
        <w:t xml:space="preserve">5.2.1 </w:t>
      </w:r>
      <w:r w:rsidR="00EC7B14" w:rsidRPr="00AA36D0">
        <w:rPr>
          <w:rFonts w:eastAsiaTheme="minorHAnsi"/>
        </w:rPr>
        <w:t>Patiënt centraal</w:t>
      </w:r>
      <w:bookmarkEnd w:id="26"/>
    </w:p>
    <w:p w:rsidR="00142196" w:rsidRDefault="00142196" w:rsidP="00142196">
      <w:pPr>
        <w:widowControl w:val="0"/>
        <w:autoSpaceDE w:val="0"/>
        <w:autoSpaceDN w:val="0"/>
        <w:adjustRightInd w:val="0"/>
        <w:spacing w:line="276" w:lineRule="auto"/>
        <w:rPr>
          <w:rFonts w:cs="Verdana"/>
          <w:color w:val="000000"/>
          <w:szCs w:val="18"/>
          <w:lang w:eastAsia="nl-NL"/>
        </w:rPr>
      </w:pPr>
      <w:r>
        <w:rPr>
          <w:rFonts w:cs="Verdana"/>
          <w:color w:val="000000"/>
          <w:szCs w:val="18"/>
          <w:lang w:eastAsia="nl-NL"/>
        </w:rPr>
        <w:t>De RAV’s stellen de patiënt centraal.</w:t>
      </w:r>
      <w:r w:rsidRPr="00142196">
        <w:rPr>
          <w:rFonts w:cs="Verdana"/>
          <w:color w:val="000000"/>
          <w:szCs w:val="18"/>
          <w:lang w:eastAsia="nl-NL"/>
        </w:rPr>
        <w:t xml:space="preserve"> Een van de manieren om dit in de praktijk ook daadwerkelijk te bewerkstellingen is denken vanuit patiëntgerichte ketens</w:t>
      </w:r>
      <w:r w:rsidR="00E05957">
        <w:rPr>
          <w:rFonts w:cs="Verdana"/>
          <w:color w:val="000000"/>
          <w:szCs w:val="18"/>
          <w:lang w:eastAsia="nl-NL"/>
        </w:rPr>
        <w:t>,</w:t>
      </w:r>
      <w:r w:rsidRPr="00142196">
        <w:rPr>
          <w:rFonts w:cs="Verdana"/>
          <w:color w:val="000000"/>
          <w:szCs w:val="18"/>
          <w:lang w:eastAsia="nl-NL"/>
        </w:rPr>
        <w:t xml:space="preserve"> die beginnen bij de zorgvraag van de patiënt. Dat is immers kwaliteit: de juiste zorg, passend bij de zorgvraag, op het juiste moment op de juiste plaats. Patiënten verwachten dat zorgaanbieders daarbij optimaal, en beter dan nu het geval is, gebruik maken van technologische mogelijkheden. </w:t>
      </w:r>
      <w:r w:rsidR="00E05957">
        <w:rPr>
          <w:rFonts w:cs="Verdana"/>
          <w:color w:val="000000"/>
          <w:szCs w:val="18"/>
          <w:lang w:eastAsia="nl-NL"/>
        </w:rPr>
        <w:t>Dit thema komt terug in hoofdstuk 6.</w:t>
      </w:r>
    </w:p>
    <w:p w:rsidR="00142196" w:rsidRDefault="00142196" w:rsidP="00142196">
      <w:pPr>
        <w:widowControl w:val="0"/>
        <w:autoSpaceDE w:val="0"/>
        <w:autoSpaceDN w:val="0"/>
        <w:adjustRightInd w:val="0"/>
        <w:spacing w:line="276" w:lineRule="auto"/>
        <w:rPr>
          <w:rFonts w:ascii="Times" w:hAnsi="Times" w:cs="Times"/>
          <w:color w:val="000000"/>
          <w:szCs w:val="18"/>
          <w:lang w:eastAsia="nl-NL"/>
        </w:rPr>
      </w:pPr>
    </w:p>
    <w:p w:rsidR="00E05957" w:rsidRPr="00E05957" w:rsidRDefault="00E05957" w:rsidP="0069695B">
      <w:pPr>
        <w:pStyle w:val="Kop3"/>
      </w:pPr>
      <w:bookmarkStart w:id="27" w:name="_Toc484086365"/>
      <w:r w:rsidRPr="00E05957">
        <w:t>5.2.2 Patiënttevredenheid</w:t>
      </w:r>
      <w:bookmarkEnd w:id="27"/>
      <w:r w:rsidRPr="00E05957">
        <w:t xml:space="preserve"> </w:t>
      </w:r>
    </w:p>
    <w:p w:rsidR="00E30FA1" w:rsidRPr="00E30FA1" w:rsidRDefault="00E05957" w:rsidP="00142196">
      <w:pPr>
        <w:spacing w:line="276" w:lineRule="auto"/>
        <w:rPr>
          <w:szCs w:val="18"/>
          <w:lang w:eastAsia="nl-NL"/>
        </w:rPr>
      </w:pPr>
      <w:r>
        <w:rPr>
          <w:szCs w:val="18"/>
          <w:lang w:eastAsia="nl-NL"/>
        </w:rPr>
        <w:t xml:space="preserve">Onze patiënten zijn tevreden over de zorg en de service van de RAV’s. Daar zijn wij trots op en we doen er alles aan dit zo te houden. </w:t>
      </w:r>
      <w:r w:rsidR="00EA14BC">
        <w:rPr>
          <w:szCs w:val="18"/>
          <w:lang w:eastAsia="nl-NL"/>
        </w:rPr>
        <w:t xml:space="preserve">Periodiek </w:t>
      </w:r>
      <w:r w:rsidR="00825B60">
        <w:rPr>
          <w:szCs w:val="18"/>
          <w:lang w:eastAsia="nl-NL"/>
        </w:rPr>
        <w:t>onderzoeken</w:t>
      </w:r>
      <w:r w:rsidR="00EA14BC">
        <w:rPr>
          <w:szCs w:val="18"/>
          <w:lang w:eastAsia="nl-NL"/>
        </w:rPr>
        <w:t xml:space="preserve"> wij de tevredenheid van patiënten</w:t>
      </w:r>
      <w:r w:rsidR="00D03AB2">
        <w:rPr>
          <w:szCs w:val="18"/>
          <w:lang w:eastAsia="nl-NL"/>
        </w:rPr>
        <w:t xml:space="preserve">. Uit het tevredenheidsonderzoek van 2016 blijkt dat de zorg van beide RAV’s zeer hoog - met een 9 - wordt gewaardeerd. </w:t>
      </w:r>
    </w:p>
    <w:p w:rsidR="0057166B" w:rsidRDefault="0057166B" w:rsidP="00021A3C">
      <w:pPr>
        <w:pStyle w:val="Kop2"/>
      </w:pPr>
    </w:p>
    <w:p w:rsidR="00AA36D0" w:rsidRDefault="00825B60" w:rsidP="00743672">
      <w:pPr>
        <w:pStyle w:val="Kop2"/>
      </w:pPr>
      <w:bookmarkStart w:id="28" w:name="_Toc484086366"/>
      <w:r>
        <w:t xml:space="preserve">5.3 </w:t>
      </w:r>
      <w:r w:rsidR="00AA36D0">
        <w:t>Medewerkers</w:t>
      </w:r>
      <w:bookmarkEnd w:id="28"/>
    </w:p>
    <w:p w:rsidR="00825B60" w:rsidRPr="00AA36D0" w:rsidRDefault="00AA36D0" w:rsidP="0069695B">
      <w:pPr>
        <w:pStyle w:val="Kop3"/>
      </w:pPr>
      <w:bookmarkStart w:id="29" w:name="_Toc484086367"/>
      <w:r>
        <w:t xml:space="preserve">5.3.1 </w:t>
      </w:r>
      <w:r w:rsidR="00825B60" w:rsidRPr="00AA36D0">
        <w:t>Professionele organisatie</w:t>
      </w:r>
      <w:bookmarkEnd w:id="29"/>
    </w:p>
    <w:p w:rsidR="00EB7CDD" w:rsidRDefault="00D933DC" w:rsidP="00EB7CDD">
      <w:pPr>
        <w:pStyle w:val="Normaalweb"/>
        <w:spacing w:before="0" w:beforeAutospacing="0" w:after="0" w:afterAutospacing="0" w:line="276" w:lineRule="auto"/>
        <w:textAlignment w:val="baseline"/>
        <w:rPr>
          <w:color w:val="000000" w:themeColor="text1"/>
          <w:szCs w:val="18"/>
        </w:rPr>
      </w:pPr>
      <w:r w:rsidRPr="00EB7CDD">
        <w:rPr>
          <w:color w:val="000000" w:themeColor="text1"/>
          <w:szCs w:val="18"/>
        </w:rPr>
        <w:t>De RAV</w:t>
      </w:r>
      <w:r w:rsidR="00EB7CDD" w:rsidRPr="00EB7CDD">
        <w:rPr>
          <w:color w:val="000000" w:themeColor="text1"/>
          <w:szCs w:val="18"/>
        </w:rPr>
        <w:t>’</w:t>
      </w:r>
      <w:r w:rsidRPr="00EB7CDD">
        <w:rPr>
          <w:color w:val="000000" w:themeColor="text1"/>
          <w:szCs w:val="18"/>
        </w:rPr>
        <w:t xml:space="preserve">s </w:t>
      </w:r>
      <w:r w:rsidR="00EB7CDD" w:rsidRPr="00EB7CDD">
        <w:rPr>
          <w:color w:val="000000" w:themeColor="text1"/>
          <w:szCs w:val="18"/>
        </w:rPr>
        <w:t xml:space="preserve">bevorderen </w:t>
      </w:r>
      <w:r w:rsidR="00EB7CDD">
        <w:rPr>
          <w:color w:val="000000" w:themeColor="text1"/>
          <w:szCs w:val="18"/>
        </w:rPr>
        <w:t>en bewaken een</w:t>
      </w:r>
      <w:r w:rsidR="00EB7CDD" w:rsidRPr="00EB7CDD">
        <w:rPr>
          <w:color w:val="000000" w:themeColor="text1"/>
          <w:szCs w:val="18"/>
        </w:rPr>
        <w:t xml:space="preserve"> professionele cultuur</w:t>
      </w:r>
      <w:r w:rsidR="00EB7CDD">
        <w:rPr>
          <w:color w:val="000000" w:themeColor="text1"/>
          <w:szCs w:val="18"/>
        </w:rPr>
        <w:t>. Dit houdt in dat onze medewerkers verantwoordelijkheid nemen om:</w:t>
      </w:r>
    </w:p>
    <w:p w:rsidR="00EB7CDD" w:rsidRDefault="00EB7CDD" w:rsidP="00F33828">
      <w:pPr>
        <w:pStyle w:val="Normaalweb"/>
        <w:numPr>
          <w:ilvl w:val="0"/>
          <w:numId w:val="3"/>
        </w:numPr>
        <w:spacing w:before="0" w:beforeAutospacing="0" w:after="0" w:afterAutospacing="0" w:line="276" w:lineRule="auto"/>
        <w:textAlignment w:val="baseline"/>
        <w:rPr>
          <w:color w:val="000000" w:themeColor="text1"/>
          <w:szCs w:val="18"/>
        </w:rPr>
      </w:pPr>
      <w:r>
        <w:rPr>
          <w:color w:val="000000" w:themeColor="text1"/>
          <w:szCs w:val="18"/>
        </w:rPr>
        <w:t>de beste zorg te leveren aan patiënten;</w:t>
      </w:r>
    </w:p>
    <w:p w:rsidR="00EB7CDD" w:rsidRDefault="00EB7CDD" w:rsidP="00F33828">
      <w:pPr>
        <w:pStyle w:val="Normaalweb"/>
        <w:numPr>
          <w:ilvl w:val="0"/>
          <w:numId w:val="3"/>
        </w:numPr>
        <w:spacing w:before="0" w:beforeAutospacing="0" w:after="0" w:afterAutospacing="0" w:line="276" w:lineRule="auto"/>
        <w:textAlignment w:val="baseline"/>
        <w:rPr>
          <w:color w:val="000000" w:themeColor="text1"/>
          <w:szCs w:val="18"/>
        </w:rPr>
      </w:pPr>
      <w:r>
        <w:rPr>
          <w:color w:val="000000" w:themeColor="text1"/>
          <w:szCs w:val="18"/>
        </w:rPr>
        <w:t>integer te handelen in complexe situaties;</w:t>
      </w:r>
    </w:p>
    <w:p w:rsidR="00EB7CDD" w:rsidRDefault="00EB7CDD" w:rsidP="00F33828">
      <w:pPr>
        <w:pStyle w:val="Normaalweb"/>
        <w:numPr>
          <w:ilvl w:val="0"/>
          <w:numId w:val="3"/>
        </w:numPr>
        <w:spacing w:before="0" w:beforeAutospacing="0" w:after="0" w:afterAutospacing="0" w:line="276" w:lineRule="auto"/>
        <w:textAlignment w:val="baseline"/>
        <w:rPr>
          <w:color w:val="000000" w:themeColor="text1"/>
          <w:szCs w:val="18"/>
        </w:rPr>
      </w:pPr>
      <w:r>
        <w:rPr>
          <w:color w:val="000000" w:themeColor="text1"/>
          <w:szCs w:val="18"/>
        </w:rPr>
        <w:t>actief hun kennis en vaardigheden op peil te houden;</w:t>
      </w:r>
    </w:p>
    <w:p w:rsidR="00EB7CDD" w:rsidRDefault="00EB7CDD" w:rsidP="00F33828">
      <w:pPr>
        <w:pStyle w:val="Normaalweb"/>
        <w:numPr>
          <w:ilvl w:val="0"/>
          <w:numId w:val="3"/>
        </w:numPr>
        <w:spacing w:before="0" w:beforeAutospacing="0" w:after="0" w:afterAutospacing="0" w:line="276" w:lineRule="auto"/>
        <w:textAlignment w:val="baseline"/>
        <w:rPr>
          <w:color w:val="000000" w:themeColor="text1"/>
          <w:szCs w:val="18"/>
        </w:rPr>
      </w:pPr>
      <w:r>
        <w:rPr>
          <w:color w:val="000000" w:themeColor="text1"/>
          <w:szCs w:val="18"/>
        </w:rPr>
        <w:t>te reflecteren op het eigen handelen;</w:t>
      </w:r>
    </w:p>
    <w:p w:rsidR="00EB7CDD" w:rsidRDefault="00EB7CDD" w:rsidP="00F33828">
      <w:pPr>
        <w:pStyle w:val="Normaalweb"/>
        <w:numPr>
          <w:ilvl w:val="0"/>
          <w:numId w:val="3"/>
        </w:numPr>
        <w:spacing w:before="0" w:beforeAutospacing="0" w:after="0" w:afterAutospacing="0" w:line="276" w:lineRule="auto"/>
        <w:textAlignment w:val="baseline"/>
        <w:rPr>
          <w:color w:val="000000" w:themeColor="text1"/>
          <w:szCs w:val="18"/>
        </w:rPr>
      </w:pPr>
      <w:r>
        <w:rPr>
          <w:color w:val="000000" w:themeColor="text1"/>
          <w:szCs w:val="18"/>
        </w:rPr>
        <w:t>bij te dragen aan de vakontwikkeling;</w:t>
      </w:r>
    </w:p>
    <w:p w:rsidR="00EB7CDD" w:rsidRDefault="00EB7CDD" w:rsidP="00F33828">
      <w:pPr>
        <w:pStyle w:val="Normaalweb"/>
        <w:numPr>
          <w:ilvl w:val="0"/>
          <w:numId w:val="3"/>
        </w:numPr>
        <w:spacing w:before="0" w:beforeAutospacing="0" w:after="0" w:afterAutospacing="0" w:line="276" w:lineRule="auto"/>
        <w:textAlignment w:val="baseline"/>
        <w:rPr>
          <w:color w:val="000000" w:themeColor="text1"/>
          <w:szCs w:val="18"/>
        </w:rPr>
      </w:pPr>
      <w:r>
        <w:rPr>
          <w:color w:val="000000" w:themeColor="text1"/>
          <w:szCs w:val="18"/>
        </w:rPr>
        <w:t>vorm te geven aan de eigen ontwikkeling.</w:t>
      </w:r>
    </w:p>
    <w:p w:rsidR="00EB7CDD" w:rsidRDefault="00EB7CDD" w:rsidP="00EB7CDD">
      <w:pPr>
        <w:pStyle w:val="Normaalweb"/>
        <w:spacing w:before="0" w:beforeAutospacing="0" w:after="0" w:afterAutospacing="0" w:line="276" w:lineRule="auto"/>
        <w:textAlignment w:val="baseline"/>
        <w:rPr>
          <w:color w:val="000000" w:themeColor="text1"/>
          <w:szCs w:val="18"/>
        </w:rPr>
      </w:pPr>
    </w:p>
    <w:p w:rsidR="00EB7CDD" w:rsidRDefault="00EB7CDD" w:rsidP="00EB7CDD">
      <w:pPr>
        <w:pStyle w:val="Normaalweb"/>
        <w:spacing w:before="0" w:beforeAutospacing="0" w:after="0" w:afterAutospacing="0" w:line="276" w:lineRule="auto"/>
        <w:textAlignment w:val="baseline"/>
        <w:rPr>
          <w:color w:val="000000" w:themeColor="text1"/>
          <w:szCs w:val="18"/>
        </w:rPr>
      </w:pPr>
      <w:r>
        <w:rPr>
          <w:color w:val="000000" w:themeColor="text1"/>
          <w:szCs w:val="18"/>
        </w:rPr>
        <w:t xml:space="preserve">Deze professionaliteit staat garant voor goede en veilige ambulancezorg. </w:t>
      </w:r>
    </w:p>
    <w:p w:rsidR="00825B60" w:rsidRPr="00EB7CDD" w:rsidRDefault="00EB7CDD" w:rsidP="00EB7CDD">
      <w:pPr>
        <w:pStyle w:val="Normaalweb"/>
        <w:spacing w:before="0" w:beforeAutospacing="0" w:after="0" w:afterAutospacing="0" w:line="276" w:lineRule="auto"/>
        <w:textAlignment w:val="baseline"/>
        <w:rPr>
          <w:color w:val="000000" w:themeColor="text1"/>
          <w:szCs w:val="18"/>
        </w:rPr>
      </w:pPr>
      <w:r>
        <w:rPr>
          <w:color w:val="000000" w:themeColor="text1"/>
          <w:szCs w:val="18"/>
        </w:rPr>
        <w:t xml:space="preserve"> </w:t>
      </w:r>
    </w:p>
    <w:p w:rsidR="000434F3" w:rsidRDefault="00AA36D0" w:rsidP="0069695B">
      <w:pPr>
        <w:pStyle w:val="Kop3"/>
        <w:rPr>
          <w:rFonts w:eastAsiaTheme="minorHAnsi"/>
        </w:rPr>
      </w:pPr>
      <w:bookmarkStart w:id="30" w:name="_Toc484086368"/>
      <w:r w:rsidRPr="00AA36D0">
        <w:rPr>
          <w:rFonts w:eastAsiaTheme="minorHAnsi"/>
        </w:rPr>
        <w:t>5.3.2</w:t>
      </w:r>
      <w:r w:rsidR="00EB7CDD" w:rsidRPr="00AA36D0">
        <w:rPr>
          <w:rFonts w:eastAsiaTheme="minorHAnsi"/>
          <w:i/>
        </w:rPr>
        <w:t xml:space="preserve"> </w:t>
      </w:r>
      <w:r w:rsidR="00811BDB">
        <w:rPr>
          <w:rFonts w:eastAsiaTheme="minorHAnsi"/>
        </w:rPr>
        <w:t>Educatie</w:t>
      </w:r>
      <w:bookmarkEnd w:id="30"/>
    </w:p>
    <w:p w:rsidR="000434F3" w:rsidRPr="000434F3" w:rsidRDefault="00811BDB" w:rsidP="00811BDB">
      <w:pPr>
        <w:spacing w:line="276" w:lineRule="auto"/>
        <w:rPr>
          <w:szCs w:val="18"/>
          <w:lang w:eastAsia="nl-NL"/>
        </w:rPr>
      </w:pPr>
      <w:r>
        <w:rPr>
          <w:szCs w:val="18"/>
          <w:lang w:eastAsia="nl-NL"/>
        </w:rPr>
        <w:t>Alle medewerkers binnen de RAV’s zijn aantoonbaar vakbekwaam</w:t>
      </w:r>
      <w:r w:rsidR="000434F3" w:rsidRPr="000434F3">
        <w:rPr>
          <w:szCs w:val="18"/>
          <w:lang w:eastAsia="nl-NL"/>
        </w:rPr>
        <w:t xml:space="preserve">. </w:t>
      </w:r>
      <w:r w:rsidR="000434F3">
        <w:rPr>
          <w:szCs w:val="18"/>
          <w:lang w:eastAsia="nl-NL"/>
        </w:rPr>
        <w:t xml:space="preserve">De </w:t>
      </w:r>
      <w:r w:rsidR="000434F3" w:rsidRPr="000434F3">
        <w:rPr>
          <w:szCs w:val="18"/>
          <w:lang w:eastAsia="nl-NL"/>
        </w:rPr>
        <w:t>RAV</w:t>
      </w:r>
      <w:r w:rsidR="000434F3">
        <w:rPr>
          <w:szCs w:val="18"/>
          <w:lang w:eastAsia="nl-NL"/>
        </w:rPr>
        <w:t>’s</w:t>
      </w:r>
      <w:r w:rsidR="000434F3" w:rsidRPr="000434F3">
        <w:rPr>
          <w:szCs w:val="18"/>
          <w:lang w:eastAsia="nl-NL"/>
        </w:rPr>
        <w:t xml:space="preserve"> </w:t>
      </w:r>
      <w:r w:rsidR="000434F3">
        <w:rPr>
          <w:szCs w:val="18"/>
          <w:lang w:eastAsia="nl-NL"/>
        </w:rPr>
        <w:t>dragen daar zorg voor</w:t>
      </w:r>
      <w:r w:rsidR="000434F3" w:rsidRPr="000434F3">
        <w:rPr>
          <w:szCs w:val="18"/>
          <w:lang w:eastAsia="nl-NL"/>
        </w:rPr>
        <w:t xml:space="preserve"> het bekwaamheidsbeleid, het aanbieden van scholingen </w:t>
      </w:r>
      <w:r w:rsidR="000434F3">
        <w:rPr>
          <w:szCs w:val="18"/>
          <w:lang w:eastAsia="nl-NL"/>
        </w:rPr>
        <w:t xml:space="preserve">en trainingen </w:t>
      </w:r>
      <w:r w:rsidR="000434F3" w:rsidRPr="000434F3">
        <w:rPr>
          <w:szCs w:val="18"/>
          <w:lang w:eastAsia="nl-NL"/>
        </w:rPr>
        <w:t xml:space="preserve">en het toetsen van de bekwaamheid </w:t>
      </w:r>
      <w:r w:rsidR="000434F3">
        <w:rPr>
          <w:szCs w:val="18"/>
          <w:lang w:eastAsia="nl-NL"/>
        </w:rPr>
        <w:t>van medewerkers</w:t>
      </w:r>
      <w:r w:rsidR="000434F3" w:rsidRPr="000434F3">
        <w:rPr>
          <w:szCs w:val="18"/>
          <w:lang w:eastAsia="nl-NL"/>
        </w:rPr>
        <w:t xml:space="preserve">. De medewerkers zijn zelf verantwoordelijk </w:t>
      </w:r>
      <w:r w:rsidR="000434F3">
        <w:rPr>
          <w:szCs w:val="18"/>
          <w:lang w:eastAsia="nl-NL"/>
        </w:rPr>
        <w:t>voor het volgen van</w:t>
      </w:r>
      <w:r w:rsidR="000434F3" w:rsidRPr="000434F3">
        <w:rPr>
          <w:szCs w:val="18"/>
          <w:lang w:eastAsia="nl-NL"/>
        </w:rPr>
        <w:t xml:space="preserve"> zowel verplichte als facultatieve scholingen. Daarnaast wordt van medewerkers verwacht dat zij hun </w:t>
      </w:r>
      <w:r w:rsidR="000434F3">
        <w:rPr>
          <w:szCs w:val="18"/>
          <w:lang w:eastAsia="nl-NL"/>
        </w:rPr>
        <w:t>vaardigheden op peil houden</w:t>
      </w:r>
      <w:r w:rsidR="000434F3" w:rsidRPr="000434F3">
        <w:rPr>
          <w:szCs w:val="18"/>
          <w:lang w:eastAsia="nl-NL"/>
        </w:rPr>
        <w:t xml:space="preserve">. </w:t>
      </w:r>
    </w:p>
    <w:p w:rsidR="000434F3" w:rsidRPr="000434F3" w:rsidRDefault="00811BDB" w:rsidP="00811BDB">
      <w:pPr>
        <w:spacing w:line="276" w:lineRule="auto"/>
        <w:rPr>
          <w:szCs w:val="18"/>
          <w:lang w:eastAsia="nl-NL"/>
        </w:rPr>
      </w:pPr>
      <w:r>
        <w:rPr>
          <w:szCs w:val="18"/>
          <w:lang w:eastAsia="nl-NL"/>
        </w:rPr>
        <w:t>Op basis van beleid worden de activiteiten</w:t>
      </w:r>
      <w:r w:rsidR="000434F3">
        <w:rPr>
          <w:szCs w:val="18"/>
          <w:lang w:eastAsia="nl-NL"/>
        </w:rPr>
        <w:t xml:space="preserve"> jaarlijks gepland en geëvalueerd door de ROC’s</w:t>
      </w:r>
      <w:r>
        <w:rPr>
          <w:szCs w:val="18"/>
          <w:lang w:eastAsia="nl-NL"/>
        </w:rPr>
        <w:t>.</w:t>
      </w:r>
    </w:p>
    <w:p w:rsidR="00EB7CDD" w:rsidRDefault="00EB7CDD" w:rsidP="00811BDB">
      <w:pPr>
        <w:spacing w:line="276" w:lineRule="auto"/>
        <w:rPr>
          <w:rFonts w:eastAsiaTheme="minorHAnsi"/>
        </w:rPr>
      </w:pPr>
    </w:p>
    <w:p w:rsidR="000434F3" w:rsidRDefault="000434F3" w:rsidP="00811BDB">
      <w:pPr>
        <w:spacing w:line="276" w:lineRule="auto"/>
        <w:rPr>
          <w:szCs w:val="18"/>
          <w:lang w:eastAsia="nl-NL"/>
        </w:rPr>
      </w:pPr>
      <w:r>
        <w:rPr>
          <w:szCs w:val="18"/>
          <w:lang w:eastAsia="nl-NL"/>
        </w:rPr>
        <w:t xml:space="preserve">Medewerkers </w:t>
      </w:r>
      <w:r w:rsidR="00811BDB">
        <w:rPr>
          <w:szCs w:val="18"/>
          <w:lang w:eastAsia="nl-NL"/>
        </w:rPr>
        <w:t>leggen een periodieke profcheck af bij de Academie voor Ambulancezorg. Zo nodig wordt op basis van de resultaten van de profcheck aanvullend beleid ingezet voor een individuele medewerker.</w:t>
      </w:r>
    </w:p>
    <w:p w:rsidR="00811BDB" w:rsidRDefault="00811BDB" w:rsidP="00811BDB">
      <w:pPr>
        <w:spacing w:line="276" w:lineRule="auto"/>
        <w:rPr>
          <w:szCs w:val="18"/>
          <w:lang w:eastAsia="nl-NL"/>
        </w:rPr>
      </w:pPr>
    </w:p>
    <w:p w:rsidR="00811BDB" w:rsidRPr="000434F3" w:rsidRDefault="00811BDB" w:rsidP="00811BDB">
      <w:pPr>
        <w:spacing w:line="276" w:lineRule="auto"/>
        <w:rPr>
          <w:szCs w:val="18"/>
          <w:lang w:eastAsia="nl-NL"/>
        </w:rPr>
      </w:pPr>
      <w:r>
        <w:rPr>
          <w:szCs w:val="18"/>
          <w:lang w:eastAsia="nl-NL"/>
        </w:rPr>
        <w:t xml:space="preserve">Resultaten van medewerkers op het gebied van educatie worden bijgehouden in een portfolio. </w:t>
      </w:r>
    </w:p>
    <w:p w:rsidR="000434F3" w:rsidRPr="000434F3" w:rsidRDefault="000434F3" w:rsidP="00811BDB">
      <w:pPr>
        <w:spacing w:line="276" w:lineRule="auto"/>
        <w:rPr>
          <w:rFonts w:eastAsiaTheme="minorHAnsi"/>
          <w:szCs w:val="18"/>
          <w:u w:val="single"/>
        </w:rPr>
      </w:pPr>
    </w:p>
    <w:p w:rsidR="001B7D01" w:rsidRDefault="002E22C9" w:rsidP="0069695B">
      <w:pPr>
        <w:pStyle w:val="Kop3"/>
        <w:rPr>
          <w:rFonts w:eastAsiaTheme="minorHAnsi"/>
        </w:rPr>
      </w:pPr>
      <w:bookmarkStart w:id="31" w:name="_Toc484086369"/>
      <w:r>
        <w:rPr>
          <w:rFonts w:eastAsiaTheme="minorHAnsi"/>
        </w:rPr>
        <w:t>5.3.3</w:t>
      </w:r>
      <w:r w:rsidR="000D5B90">
        <w:rPr>
          <w:rFonts w:eastAsiaTheme="minorHAnsi"/>
        </w:rPr>
        <w:t xml:space="preserve"> Arbeidsomstandigheden</w:t>
      </w:r>
      <w:bookmarkEnd w:id="31"/>
    </w:p>
    <w:p w:rsidR="000D5B90" w:rsidRDefault="000D5B90" w:rsidP="000D5B90">
      <w:pPr>
        <w:spacing w:line="276" w:lineRule="auto"/>
        <w:rPr>
          <w:rFonts w:eastAsiaTheme="minorHAnsi"/>
        </w:rPr>
      </w:pPr>
      <w:r>
        <w:rPr>
          <w:rFonts w:eastAsiaTheme="minorHAnsi"/>
        </w:rPr>
        <w:t>Met het oog op goede arbeidsomstandigheden voeren de RAV’s beleid op onder meer:</w:t>
      </w:r>
    </w:p>
    <w:p w:rsidR="001B7D01" w:rsidRPr="000D5B90" w:rsidRDefault="001B7D01" w:rsidP="00F33828">
      <w:pPr>
        <w:pStyle w:val="Lijstalinea"/>
        <w:numPr>
          <w:ilvl w:val="0"/>
          <w:numId w:val="6"/>
        </w:numPr>
        <w:spacing w:line="276" w:lineRule="auto"/>
        <w:rPr>
          <w:rFonts w:eastAsiaTheme="minorHAnsi"/>
        </w:rPr>
      </w:pPr>
      <w:r w:rsidRPr="000D5B90">
        <w:rPr>
          <w:rFonts w:eastAsiaTheme="minorHAnsi"/>
        </w:rPr>
        <w:t xml:space="preserve">medewerker-vriendelijke </w:t>
      </w:r>
      <w:r w:rsidR="00EB757A" w:rsidRPr="000D5B90">
        <w:rPr>
          <w:rFonts w:eastAsiaTheme="minorHAnsi"/>
        </w:rPr>
        <w:t>roosters;</w:t>
      </w:r>
    </w:p>
    <w:p w:rsidR="001B7D01" w:rsidRDefault="00EB757A" w:rsidP="00F33828">
      <w:pPr>
        <w:pStyle w:val="Lijstalinea"/>
        <w:numPr>
          <w:ilvl w:val="0"/>
          <w:numId w:val="4"/>
        </w:numPr>
        <w:spacing w:line="276" w:lineRule="auto"/>
        <w:rPr>
          <w:rFonts w:eastAsiaTheme="minorHAnsi"/>
        </w:rPr>
      </w:pPr>
      <w:r>
        <w:rPr>
          <w:rFonts w:eastAsiaTheme="minorHAnsi"/>
        </w:rPr>
        <w:t>ergonomie;</w:t>
      </w:r>
    </w:p>
    <w:p w:rsidR="001B7D01" w:rsidRDefault="00EB757A" w:rsidP="00F33828">
      <w:pPr>
        <w:pStyle w:val="Lijstalinea"/>
        <w:numPr>
          <w:ilvl w:val="0"/>
          <w:numId w:val="4"/>
        </w:numPr>
        <w:spacing w:line="276" w:lineRule="auto"/>
        <w:rPr>
          <w:rFonts w:eastAsiaTheme="minorHAnsi"/>
        </w:rPr>
      </w:pPr>
      <w:r>
        <w:rPr>
          <w:rFonts w:eastAsiaTheme="minorHAnsi"/>
        </w:rPr>
        <w:t>ontwikkeling en doorstroom van</w:t>
      </w:r>
      <w:r w:rsidR="001B7D01">
        <w:rPr>
          <w:rFonts w:eastAsiaTheme="minorHAnsi"/>
        </w:rPr>
        <w:t xml:space="preserve"> medewerkers</w:t>
      </w:r>
      <w:r>
        <w:rPr>
          <w:rFonts w:eastAsiaTheme="minorHAnsi"/>
        </w:rPr>
        <w:t>;</w:t>
      </w:r>
    </w:p>
    <w:p w:rsidR="00EB757A" w:rsidRDefault="00EB757A" w:rsidP="00F33828">
      <w:pPr>
        <w:pStyle w:val="Lijstalinea"/>
        <w:numPr>
          <w:ilvl w:val="0"/>
          <w:numId w:val="4"/>
        </w:numPr>
        <w:spacing w:line="276" w:lineRule="auto"/>
        <w:rPr>
          <w:rFonts w:eastAsiaTheme="minorHAnsi"/>
        </w:rPr>
      </w:pPr>
      <w:r>
        <w:rPr>
          <w:rFonts w:eastAsiaTheme="minorHAnsi"/>
        </w:rPr>
        <w:t>een fijne en veilige werkomgeving.</w:t>
      </w:r>
    </w:p>
    <w:p w:rsidR="000D5B90" w:rsidRDefault="000D5B90" w:rsidP="000D5B90">
      <w:pPr>
        <w:spacing w:line="276" w:lineRule="auto"/>
        <w:rPr>
          <w:rFonts w:eastAsiaTheme="minorHAnsi"/>
        </w:rPr>
      </w:pPr>
      <w:r>
        <w:rPr>
          <w:rFonts w:eastAsiaTheme="minorHAnsi"/>
        </w:rPr>
        <w:lastRenderedPageBreak/>
        <w:t xml:space="preserve">Met het </w:t>
      </w:r>
      <w:r w:rsidR="005573F5">
        <w:rPr>
          <w:rFonts w:eastAsiaTheme="minorHAnsi"/>
        </w:rPr>
        <w:t>verdwijnen</w:t>
      </w:r>
      <w:r>
        <w:rPr>
          <w:rFonts w:eastAsiaTheme="minorHAnsi"/>
        </w:rPr>
        <w:t xml:space="preserve"> van het </w:t>
      </w:r>
      <w:r w:rsidR="00DE6B77">
        <w:rPr>
          <w:rFonts w:eastAsiaTheme="minorHAnsi"/>
        </w:rPr>
        <w:t>f</w:t>
      </w:r>
      <w:r>
        <w:rPr>
          <w:rFonts w:eastAsiaTheme="minorHAnsi"/>
        </w:rPr>
        <w:t xml:space="preserve">unctioneel </w:t>
      </w:r>
      <w:r w:rsidR="00DE6B77">
        <w:rPr>
          <w:rFonts w:eastAsiaTheme="minorHAnsi"/>
        </w:rPr>
        <w:t>l</w:t>
      </w:r>
      <w:r>
        <w:rPr>
          <w:rFonts w:eastAsiaTheme="minorHAnsi"/>
        </w:rPr>
        <w:t xml:space="preserve">eeftijdsontslag </w:t>
      </w:r>
      <w:r w:rsidR="00351AFA">
        <w:rPr>
          <w:rFonts w:eastAsiaTheme="minorHAnsi"/>
        </w:rPr>
        <w:t xml:space="preserve">(FLO) </w:t>
      </w:r>
      <w:r>
        <w:rPr>
          <w:rFonts w:eastAsiaTheme="minorHAnsi"/>
        </w:rPr>
        <w:t xml:space="preserve">stijgt de gemiddelde leeftijd van medewerkers. </w:t>
      </w:r>
      <w:r w:rsidR="005573F5">
        <w:rPr>
          <w:szCs w:val="18"/>
          <w:lang w:eastAsia="nl-NL"/>
        </w:rPr>
        <w:t xml:space="preserve">Voor de RAV’s geeft dit </w:t>
      </w:r>
      <w:r w:rsidR="005573F5">
        <w:rPr>
          <w:rFonts w:eastAsiaTheme="minorHAnsi"/>
        </w:rPr>
        <w:t xml:space="preserve">extra urgentie aan bovengenoemde beleidsthema’s. </w:t>
      </w:r>
      <w:r>
        <w:rPr>
          <w:szCs w:val="18"/>
          <w:lang w:eastAsia="nl-NL"/>
        </w:rPr>
        <w:t xml:space="preserve">Medewerkers hebben vanzelfsprekend </w:t>
      </w:r>
      <w:r w:rsidR="005573F5">
        <w:rPr>
          <w:szCs w:val="18"/>
          <w:lang w:eastAsia="nl-NL"/>
        </w:rPr>
        <w:t xml:space="preserve">ook </w:t>
      </w:r>
      <w:r>
        <w:rPr>
          <w:szCs w:val="18"/>
          <w:lang w:eastAsia="nl-NL"/>
        </w:rPr>
        <w:t>een eigen verantwoordelijkheid voor duurzame inzetbaarhe</w:t>
      </w:r>
      <w:r w:rsidR="005573F5">
        <w:rPr>
          <w:szCs w:val="18"/>
          <w:lang w:eastAsia="nl-NL"/>
        </w:rPr>
        <w:t xml:space="preserve">id. </w:t>
      </w:r>
    </w:p>
    <w:p w:rsidR="000D5B90" w:rsidRDefault="000D5B90" w:rsidP="000D5B90">
      <w:pPr>
        <w:spacing w:line="276" w:lineRule="auto"/>
        <w:rPr>
          <w:szCs w:val="18"/>
          <w:lang w:eastAsia="nl-NL"/>
        </w:rPr>
      </w:pPr>
    </w:p>
    <w:p w:rsidR="000D5B90" w:rsidRDefault="000D5B90" w:rsidP="000D5B90">
      <w:pPr>
        <w:spacing w:line="276" w:lineRule="auto"/>
        <w:rPr>
          <w:szCs w:val="18"/>
          <w:lang w:eastAsia="nl-NL"/>
        </w:rPr>
      </w:pPr>
      <w:r>
        <w:rPr>
          <w:rFonts w:eastAsiaTheme="minorHAnsi"/>
        </w:rPr>
        <w:t>Ter voorkoming van psychische overbelasting van medewerkers beschikken de RAV’s over;</w:t>
      </w:r>
      <w:r w:rsidRPr="000D5B90">
        <w:rPr>
          <w:rFonts w:eastAsiaTheme="minorHAnsi"/>
        </w:rPr>
        <w:t xml:space="preserve"> </w:t>
      </w:r>
    </w:p>
    <w:p w:rsidR="00EB757A" w:rsidRPr="000D5B90" w:rsidRDefault="00C450B7" w:rsidP="00F33828">
      <w:pPr>
        <w:pStyle w:val="Lijstalinea"/>
        <w:numPr>
          <w:ilvl w:val="0"/>
          <w:numId w:val="7"/>
        </w:numPr>
        <w:spacing w:line="276" w:lineRule="auto"/>
        <w:rPr>
          <w:rFonts w:eastAsiaTheme="minorHAnsi"/>
        </w:rPr>
      </w:pPr>
      <w:r>
        <w:rPr>
          <w:rFonts w:eastAsiaTheme="minorHAnsi"/>
        </w:rPr>
        <w:t xml:space="preserve">een </w:t>
      </w:r>
      <w:r w:rsidR="005B1DCE">
        <w:rPr>
          <w:rFonts w:eastAsiaTheme="minorHAnsi"/>
        </w:rPr>
        <w:t>b</w:t>
      </w:r>
      <w:r w:rsidR="005B1DCE" w:rsidRPr="000D5B90">
        <w:rPr>
          <w:rFonts w:eastAsiaTheme="minorHAnsi"/>
        </w:rPr>
        <w:t>edrijfs</w:t>
      </w:r>
      <w:r w:rsidR="005B1DCE">
        <w:rPr>
          <w:rFonts w:eastAsiaTheme="minorHAnsi"/>
        </w:rPr>
        <w:t>o</w:t>
      </w:r>
      <w:r w:rsidR="005B1DCE" w:rsidRPr="000D5B90">
        <w:rPr>
          <w:rFonts w:eastAsiaTheme="minorHAnsi"/>
        </w:rPr>
        <w:t>pvangteam</w:t>
      </w:r>
      <w:r w:rsidR="00EB757A" w:rsidRPr="000D5B90">
        <w:rPr>
          <w:rFonts w:eastAsiaTheme="minorHAnsi"/>
        </w:rPr>
        <w:t xml:space="preserve"> (BOT)</w:t>
      </w:r>
    </w:p>
    <w:p w:rsidR="005573F5" w:rsidRDefault="000874CB" w:rsidP="00F33828">
      <w:pPr>
        <w:pStyle w:val="Lijstalinea"/>
        <w:numPr>
          <w:ilvl w:val="0"/>
          <w:numId w:val="5"/>
        </w:numPr>
        <w:spacing w:line="276" w:lineRule="auto"/>
        <w:rPr>
          <w:rFonts w:eastAsiaTheme="minorHAnsi"/>
        </w:rPr>
      </w:pPr>
      <w:r>
        <w:rPr>
          <w:rFonts w:eastAsiaTheme="minorHAnsi"/>
        </w:rPr>
        <w:t>verzuimbeleid.</w:t>
      </w:r>
      <w:r w:rsidR="009E37C1">
        <w:rPr>
          <w:rStyle w:val="Voetnootmarkering"/>
          <w:rFonts w:eastAsiaTheme="minorHAnsi"/>
        </w:rPr>
        <w:footnoteReference w:id="5"/>
      </w:r>
      <w:r>
        <w:rPr>
          <w:rFonts w:eastAsiaTheme="minorHAnsi"/>
        </w:rPr>
        <w:t xml:space="preserve"> </w:t>
      </w:r>
    </w:p>
    <w:p w:rsidR="005573F5" w:rsidRPr="00351AFA" w:rsidRDefault="005573F5" w:rsidP="005573F5">
      <w:pPr>
        <w:spacing w:line="276" w:lineRule="auto"/>
        <w:rPr>
          <w:szCs w:val="18"/>
          <w:lang w:eastAsia="nl-NL"/>
        </w:rPr>
      </w:pPr>
    </w:p>
    <w:p w:rsidR="00351AFA" w:rsidRPr="00351AFA" w:rsidRDefault="00351AFA" w:rsidP="005573F5">
      <w:pPr>
        <w:spacing w:line="276" w:lineRule="auto"/>
        <w:rPr>
          <w:szCs w:val="18"/>
          <w:lang w:eastAsia="nl-NL"/>
        </w:rPr>
      </w:pPr>
      <w:r>
        <w:rPr>
          <w:szCs w:val="18"/>
          <w:lang w:eastAsia="nl-NL"/>
        </w:rPr>
        <w:t xml:space="preserve">De RAV’s organiseren </w:t>
      </w:r>
      <w:r w:rsidR="009B487A">
        <w:rPr>
          <w:szCs w:val="18"/>
          <w:lang w:eastAsia="nl-NL"/>
        </w:rPr>
        <w:t>een vaccinatiebeleid voor medewerkers, conform de richtlijnen: h</w:t>
      </w:r>
      <w:r w:rsidRPr="001B7D01">
        <w:rPr>
          <w:szCs w:val="18"/>
          <w:lang w:eastAsia="nl-NL"/>
        </w:rPr>
        <w:t>epatitis B, DTP en BMR.</w:t>
      </w:r>
    </w:p>
    <w:p w:rsidR="00351AFA" w:rsidRPr="00351AFA" w:rsidRDefault="00351AFA" w:rsidP="005573F5">
      <w:pPr>
        <w:spacing w:line="276" w:lineRule="auto"/>
        <w:rPr>
          <w:szCs w:val="18"/>
          <w:lang w:eastAsia="nl-NL"/>
        </w:rPr>
      </w:pPr>
    </w:p>
    <w:p w:rsidR="005573F5" w:rsidRPr="005573F5" w:rsidRDefault="006F1C5F" w:rsidP="005573F5">
      <w:pPr>
        <w:spacing w:line="276" w:lineRule="auto"/>
        <w:rPr>
          <w:rFonts w:eastAsiaTheme="minorHAnsi"/>
        </w:rPr>
      </w:pPr>
      <w:r w:rsidRPr="005573F5">
        <w:rPr>
          <w:szCs w:val="18"/>
          <w:lang w:eastAsia="nl-NL"/>
        </w:rPr>
        <w:t>De RAV</w:t>
      </w:r>
      <w:r w:rsidR="000874CB" w:rsidRPr="005573F5">
        <w:rPr>
          <w:szCs w:val="18"/>
          <w:lang w:eastAsia="nl-NL"/>
        </w:rPr>
        <w:t>’</w:t>
      </w:r>
      <w:r w:rsidRPr="005573F5">
        <w:rPr>
          <w:szCs w:val="18"/>
          <w:lang w:eastAsia="nl-NL"/>
        </w:rPr>
        <w:t xml:space="preserve">s </w:t>
      </w:r>
      <w:r w:rsidR="000874CB" w:rsidRPr="005573F5">
        <w:rPr>
          <w:szCs w:val="18"/>
          <w:lang w:eastAsia="nl-NL"/>
        </w:rPr>
        <w:t>hanteren de publicatie ‘veilig, gezond en plezierig werken in de ambulancezorg</w:t>
      </w:r>
      <w:r w:rsidR="000874CB">
        <w:rPr>
          <w:rStyle w:val="Voetnootmarkering"/>
          <w:szCs w:val="18"/>
          <w:lang w:eastAsia="nl-NL"/>
        </w:rPr>
        <w:footnoteReference w:id="6"/>
      </w:r>
      <w:r w:rsidR="000874CB" w:rsidRPr="005573F5">
        <w:rPr>
          <w:szCs w:val="18"/>
          <w:lang w:eastAsia="nl-NL"/>
        </w:rPr>
        <w:t>’ als ric</w:t>
      </w:r>
      <w:r w:rsidR="005573F5" w:rsidRPr="005573F5">
        <w:rPr>
          <w:szCs w:val="18"/>
        </w:rPr>
        <w:t xml:space="preserve">htsnoer voor beleid ten aanzien van arbeidstijden, werkdruk en werkplezier, agressie en geweld, traumatische ervaringen, fysieke belasting, infectieziekten, veiligheid op locatie en geluid. </w:t>
      </w:r>
    </w:p>
    <w:p w:rsidR="001B7D01" w:rsidRDefault="001B7D01" w:rsidP="000874CB">
      <w:pPr>
        <w:spacing w:line="276" w:lineRule="auto"/>
        <w:rPr>
          <w:szCs w:val="18"/>
          <w:lang w:eastAsia="nl-NL"/>
        </w:rPr>
      </w:pPr>
    </w:p>
    <w:p w:rsidR="005C40F9" w:rsidRDefault="005C40F9" w:rsidP="00021A3C">
      <w:pPr>
        <w:pStyle w:val="Kop2"/>
        <w:rPr>
          <w:rFonts w:eastAsiaTheme="minorHAnsi"/>
        </w:rPr>
      </w:pPr>
      <w:bookmarkStart w:id="32" w:name="_Toc484086370"/>
      <w:r>
        <w:rPr>
          <w:rFonts w:eastAsiaTheme="minorHAnsi"/>
        </w:rPr>
        <w:t>5.4 Organisatie</w:t>
      </w:r>
      <w:bookmarkEnd w:id="32"/>
      <w:r>
        <w:rPr>
          <w:rFonts w:eastAsiaTheme="minorHAnsi"/>
        </w:rPr>
        <w:t xml:space="preserve"> </w:t>
      </w:r>
    </w:p>
    <w:p w:rsidR="00E30FA1" w:rsidRPr="004B4D46" w:rsidRDefault="00E30FA1" w:rsidP="0069695B">
      <w:pPr>
        <w:pStyle w:val="Kop3"/>
      </w:pPr>
      <w:bookmarkStart w:id="33" w:name="_Toc484086371"/>
      <w:r>
        <w:t>5.4.1</w:t>
      </w:r>
      <w:r w:rsidRPr="004B4D46">
        <w:t xml:space="preserve"> </w:t>
      </w:r>
      <w:r>
        <w:t xml:space="preserve">HKZ, </w:t>
      </w:r>
      <w:r w:rsidRPr="004B4D46">
        <w:t>Patiëntveiligheid</w:t>
      </w:r>
      <w:r>
        <w:t xml:space="preserve"> en NEN</w:t>
      </w:r>
      <w:r w:rsidR="00C6594B">
        <w:t xml:space="preserve"> </w:t>
      </w:r>
      <w:r>
        <w:t>7510</w:t>
      </w:r>
      <w:bookmarkEnd w:id="33"/>
    </w:p>
    <w:p w:rsidR="00E30FA1" w:rsidRDefault="00E30FA1" w:rsidP="00E30FA1">
      <w:pPr>
        <w:spacing w:line="276" w:lineRule="auto"/>
      </w:pPr>
      <w:r w:rsidRPr="00ED649F">
        <w:t>De RAV’s beschikken sinds 200</w:t>
      </w:r>
      <w:r w:rsidR="003F0AB5">
        <w:t>2</w:t>
      </w:r>
      <w:r w:rsidRPr="00ED649F">
        <w:rPr>
          <w:szCs w:val="18"/>
          <w:lang w:eastAsia="nl-NL"/>
        </w:rPr>
        <w:t xml:space="preserve"> een gecertificeerd kwaliteitssysteem</w:t>
      </w:r>
      <w:r w:rsidRPr="00ED649F">
        <w:t xml:space="preserve"> en sinds 2014 ook over een gecertificeerd patiëntveiligheidssysteem. </w:t>
      </w:r>
    </w:p>
    <w:p w:rsidR="00E30FA1" w:rsidRDefault="00E30FA1" w:rsidP="00E30FA1">
      <w:pPr>
        <w:spacing w:line="276" w:lineRule="auto"/>
      </w:pPr>
      <w:r>
        <w:t>Het kwaliteitssysteem</w:t>
      </w:r>
      <w:r w:rsidRPr="00ED649F">
        <w:rPr>
          <w:szCs w:val="18"/>
          <w:lang w:eastAsia="nl-NL"/>
        </w:rPr>
        <w:t xml:space="preserve"> </w:t>
      </w:r>
      <w:r>
        <w:t>is</w:t>
      </w:r>
      <w:r w:rsidRPr="00ED649F">
        <w:rPr>
          <w:szCs w:val="18"/>
          <w:lang w:eastAsia="nl-NL"/>
        </w:rPr>
        <w:t xml:space="preserve"> gebaseer</w:t>
      </w:r>
      <w:r w:rsidRPr="00ED649F">
        <w:t>d op het binnen de ambulancesec</w:t>
      </w:r>
      <w:r>
        <w:rPr>
          <w:szCs w:val="18"/>
          <w:lang w:eastAsia="nl-NL"/>
        </w:rPr>
        <w:t>tor gangbare ‘HKZ-schema</w:t>
      </w:r>
      <w:r w:rsidR="00C6594B">
        <w:rPr>
          <w:szCs w:val="18"/>
          <w:lang w:eastAsia="nl-NL"/>
        </w:rPr>
        <w:t>’</w:t>
      </w:r>
      <w:r>
        <w:rPr>
          <w:szCs w:val="18"/>
          <w:lang w:eastAsia="nl-NL"/>
        </w:rPr>
        <w:t>, en</w:t>
      </w:r>
      <w:r w:rsidRPr="00ED649F">
        <w:rPr>
          <w:szCs w:val="18"/>
          <w:lang w:eastAsia="nl-NL"/>
        </w:rPr>
        <w:t xml:space="preserve"> </w:t>
      </w:r>
      <w:r>
        <w:t xml:space="preserve">draagt bij aan het </w:t>
      </w:r>
      <w:r w:rsidRPr="00ED649F">
        <w:rPr>
          <w:szCs w:val="18"/>
          <w:lang w:eastAsia="nl-NL"/>
        </w:rPr>
        <w:t xml:space="preserve">organiserend en lerend vermogen van de </w:t>
      </w:r>
      <w:r>
        <w:t xml:space="preserve">RAV’s. </w:t>
      </w:r>
    </w:p>
    <w:p w:rsidR="00E30FA1" w:rsidRDefault="00E30FA1" w:rsidP="00E30FA1">
      <w:pPr>
        <w:spacing w:line="276" w:lineRule="auto"/>
        <w:rPr>
          <w:szCs w:val="18"/>
          <w:lang w:eastAsia="nl-NL"/>
        </w:rPr>
      </w:pPr>
    </w:p>
    <w:p w:rsidR="00E30FA1" w:rsidRPr="00ED649F" w:rsidRDefault="00E30FA1" w:rsidP="00E30FA1">
      <w:pPr>
        <w:spacing w:line="276" w:lineRule="auto"/>
        <w:rPr>
          <w:szCs w:val="18"/>
          <w:lang w:eastAsia="nl-NL"/>
        </w:rPr>
      </w:pPr>
      <w:r w:rsidRPr="00ED649F">
        <w:rPr>
          <w:szCs w:val="18"/>
          <w:lang w:eastAsia="nl-NL"/>
        </w:rPr>
        <w:t xml:space="preserve">Sinds 2014 </w:t>
      </w:r>
      <w:r>
        <w:t>beschikken de RAV’s</w:t>
      </w:r>
      <w:r w:rsidRPr="00ED649F">
        <w:rPr>
          <w:szCs w:val="18"/>
          <w:lang w:eastAsia="nl-NL"/>
        </w:rPr>
        <w:t xml:space="preserve"> </w:t>
      </w:r>
      <w:r>
        <w:t>over een gecertificeerd pati</w:t>
      </w:r>
      <w:r w:rsidRPr="00ED649F">
        <w:t>ënt</w:t>
      </w:r>
      <w:r w:rsidRPr="00ED649F">
        <w:rPr>
          <w:szCs w:val="18"/>
          <w:lang w:eastAsia="nl-NL"/>
        </w:rPr>
        <w:t xml:space="preserve">veiligheidssysteem. </w:t>
      </w:r>
      <w:r>
        <w:t xml:space="preserve">De RAV’s doen </w:t>
      </w:r>
      <w:r w:rsidRPr="00ED649F">
        <w:rPr>
          <w:szCs w:val="18"/>
          <w:lang w:eastAsia="nl-NL"/>
        </w:rPr>
        <w:t xml:space="preserve">prospectieve </w:t>
      </w:r>
      <w:r w:rsidR="007E2D37">
        <w:rPr>
          <w:szCs w:val="18"/>
          <w:lang w:eastAsia="nl-NL"/>
        </w:rPr>
        <w:t xml:space="preserve">en retrospectieve </w:t>
      </w:r>
      <w:r w:rsidRPr="00ED649F">
        <w:rPr>
          <w:szCs w:val="18"/>
          <w:lang w:eastAsia="nl-NL"/>
        </w:rPr>
        <w:t xml:space="preserve">risico-inventarisaties </w:t>
      </w:r>
      <w:r>
        <w:t>om</w:t>
      </w:r>
      <w:r w:rsidRPr="00ED649F">
        <w:rPr>
          <w:szCs w:val="18"/>
          <w:lang w:eastAsia="nl-NL"/>
        </w:rPr>
        <w:t xml:space="preserve"> potentieel gevaarlijke situaties voor </w:t>
      </w:r>
      <w:r>
        <w:t>patiënt</w:t>
      </w:r>
      <w:r w:rsidRPr="00ED649F">
        <w:rPr>
          <w:szCs w:val="18"/>
          <w:lang w:eastAsia="nl-NL"/>
        </w:rPr>
        <w:t xml:space="preserve"> en zorgverlener te </w:t>
      </w:r>
      <w:r>
        <w:t>vermijden. Ook kent het patiënt</w:t>
      </w:r>
      <w:r w:rsidRPr="00ED649F">
        <w:rPr>
          <w:szCs w:val="18"/>
          <w:lang w:eastAsia="nl-NL"/>
        </w:rPr>
        <w:t xml:space="preserve">veiligheidssysteem een (geautomatiseerd) meldsysteem voor (bijna) incidenten in de </w:t>
      </w:r>
      <w:r>
        <w:t>zorg</w:t>
      </w:r>
      <w:r w:rsidRPr="00ED649F">
        <w:rPr>
          <w:szCs w:val="18"/>
          <w:lang w:eastAsia="nl-NL"/>
        </w:rPr>
        <w:t xml:space="preserve">. Analyses van meldingen leiden tot gerichte aanpak en verbeteracties. </w:t>
      </w:r>
    </w:p>
    <w:p w:rsidR="00E30FA1" w:rsidRDefault="00E30FA1" w:rsidP="00E30FA1">
      <w:pPr>
        <w:spacing w:line="276" w:lineRule="auto"/>
        <w:rPr>
          <w:szCs w:val="18"/>
          <w:lang w:eastAsia="nl-NL"/>
        </w:rPr>
      </w:pPr>
      <w:r w:rsidRPr="00ED649F">
        <w:rPr>
          <w:szCs w:val="18"/>
          <w:lang w:eastAsia="nl-NL"/>
        </w:rPr>
        <w:t xml:space="preserve">De werking van beide kwaliteitssystemen wordt jaarlijks gecontroleerd door een </w:t>
      </w:r>
      <w:r>
        <w:rPr>
          <w:szCs w:val="18"/>
          <w:lang w:eastAsia="nl-NL"/>
        </w:rPr>
        <w:t>certifice</w:t>
      </w:r>
      <w:r w:rsidRPr="00ED649F">
        <w:rPr>
          <w:szCs w:val="18"/>
          <w:lang w:eastAsia="nl-NL"/>
        </w:rPr>
        <w:t xml:space="preserve">rende instelling. </w:t>
      </w:r>
    </w:p>
    <w:p w:rsidR="00E30FA1" w:rsidRDefault="00E30FA1" w:rsidP="00E30FA1">
      <w:pPr>
        <w:spacing w:line="276" w:lineRule="auto"/>
        <w:rPr>
          <w:szCs w:val="18"/>
          <w:lang w:eastAsia="nl-NL"/>
        </w:rPr>
      </w:pPr>
    </w:p>
    <w:p w:rsidR="00E30FA1" w:rsidRPr="00E30FA1" w:rsidRDefault="00E30FA1" w:rsidP="00E30FA1">
      <w:pPr>
        <w:spacing w:line="276" w:lineRule="auto"/>
        <w:rPr>
          <w:rFonts w:ascii="Times New Roman" w:hAnsi="Times New Roman"/>
          <w:sz w:val="24"/>
          <w:lang w:eastAsia="nl-NL"/>
        </w:rPr>
      </w:pPr>
      <w:r>
        <w:rPr>
          <w:color w:val="000000"/>
          <w:szCs w:val="18"/>
          <w:shd w:val="clear" w:color="auto" w:fill="FFFFFF"/>
          <w:lang w:eastAsia="nl-NL"/>
        </w:rPr>
        <w:t>NEN</w:t>
      </w:r>
      <w:r w:rsidR="00C6594B">
        <w:rPr>
          <w:color w:val="000000"/>
          <w:szCs w:val="18"/>
          <w:shd w:val="clear" w:color="auto" w:fill="FFFFFF"/>
          <w:lang w:eastAsia="nl-NL"/>
        </w:rPr>
        <w:t xml:space="preserve"> </w:t>
      </w:r>
      <w:r>
        <w:rPr>
          <w:color w:val="000000"/>
          <w:szCs w:val="18"/>
          <w:shd w:val="clear" w:color="auto" w:fill="FFFFFF"/>
          <w:lang w:eastAsia="nl-NL"/>
        </w:rPr>
        <w:t xml:space="preserve">7510 </w:t>
      </w:r>
      <w:r w:rsidR="00C6594B">
        <w:rPr>
          <w:color w:val="000000"/>
          <w:szCs w:val="18"/>
          <w:shd w:val="clear" w:color="auto" w:fill="FFFFFF"/>
          <w:lang w:eastAsia="nl-NL"/>
        </w:rPr>
        <w:t>is</w:t>
      </w:r>
      <w:r w:rsidRPr="00E30FA1">
        <w:rPr>
          <w:color w:val="000000"/>
          <w:szCs w:val="18"/>
          <w:shd w:val="clear" w:color="auto" w:fill="FFFFFF"/>
          <w:lang w:eastAsia="nl-NL"/>
        </w:rPr>
        <w:t xml:space="preserve"> de norm voor informatiebeveiliging </w:t>
      </w:r>
      <w:r w:rsidR="008C1C6F">
        <w:rPr>
          <w:color w:val="000000"/>
          <w:szCs w:val="18"/>
          <w:shd w:val="clear" w:color="auto" w:fill="FFFFFF"/>
          <w:lang w:eastAsia="nl-NL"/>
        </w:rPr>
        <w:t>binnen</w:t>
      </w:r>
      <w:r w:rsidR="008C1C6F" w:rsidRPr="00E30FA1">
        <w:rPr>
          <w:color w:val="000000"/>
          <w:szCs w:val="18"/>
          <w:shd w:val="clear" w:color="auto" w:fill="FFFFFF"/>
          <w:lang w:eastAsia="nl-NL"/>
        </w:rPr>
        <w:t xml:space="preserve"> </w:t>
      </w:r>
      <w:r w:rsidRPr="00E30FA1">
        <w:rPr>
          <w:color w:val="000000"/>
          <w:szCs w:val="18"/>
          <w:shd w:val="clear" w:color="auto" w:fill="FFFFFF"/>
          <w:lang w:eastAsia="nl-NL"/>
        </w:rPr>
        <w:t>de zorgsector</w:t>
      </w:r>
      <w:r>
        <w:rPr>
          <w:color w:val="000000"/>
          <w:szCs w:val="18"/>
          <w:shd w:val="clear" w:color="auto" w:fill="FFFFFF"/>
          <w:lang w:eastAsia="nl-NL"/>
        </w:rPr>
        <w:t xml:space="preserve">. De norm </w:t>
      </w:r>
      <w:r w:rsidRPr="00E30FA1">
        <w:rPr>
          <w:color w:val="000000"/>
          <w:szCs w:val="18"/>
          <w:shd w:val="clear" w:color="auto" w:fill="FFFFFF"/>
          <w:lang w:eastAsia="nl-NL"/>
        </w:rPr>
        <w:t>biedt zorginstellingen een leidraad voor het formuleren, vastleggen en controleren van de</w:t>
      </w:r>
      <w:r>
        <w:rPr>
          <w:color w:val="000000"/>
          <w:szCs w:val="18"/>
          <w:shd w:val="clear" w:color="auto" w:fill="FFFFFF"/>
          <w:lang w:eastAsia="nl-NL"/>
        </w:rPr>
        <w:t xml:space="preserve"> interne informatiebeveiliging: </w:t>
      </w:r>
      <w:r w:rsidRPr="00E30FA1">
        <w:rPr>
          <w:color w:val="000000"/>
          <w:szCs w:val="18"/>
          <w:shd w:val="clear" w:color="auto" w:fill="FFFFFF"/>
          <w:lang w:eastAsia="nl-NL"/>
        </w:rPr>
        <w:t>het waarborgen van de beschikbaarheid, integriteit en vertrouwelijkheid van alle informatie die benodigd is om patiënten verantwoorde zorg te kunnen bieden.</w:t>
      </w:r>
      <w:r w:rsidR="00CF5F39">
        <w:rPr>
          <w:color w:val="000000"/>
          <w:szCs w:val="18"/>
          <w:shd w:val="clear" w:color="auto" w:fill="FFFFFF"/>
          <w:lang w:eastAsia="nl-NL"/>
        </w:rPr>
        <w:t xml:space="preserve"> Eind 2017 dienen beide RAV’s gecertificeerd te zijn voor NEN 7510.</w:t>
      </w:r>
    </w:p>
    <w:p w:rsidR="00E30FA1" w:rsidRDefault="00E30FA1" w:rsidP="004E152D">
      <w:pPr>
        <w:spacing w:line="276" w:lineRule="auto"/>
        <w:rPr>
          <w:rFonts w:eastAsiaTheme="minorHAnsi"/>
          <w:u w:val="single"/>
        </w:rPr>
      </w:pPr>
    </w:p>
    <w:p w:rsidR="006531BB" w:rsidRPr="0055770A" w:rsidRDefault="006531BB" w:rsidP="0055770A">
      <w:pPr>
        <w:pStyle w:val="Kop3"/>
      </w:pPr>
      <w:bookmarkStart w:id="34" w:name="_Toc484086372"/>
      <w:r w:rsidRPr="0055770A">
        <w:t>5.4.2 Leiderschap</w:t>
      </w:r>
      <w:bookmarkEnd w:id="34"/>
    </w:p>
    <w:p w:rsidR="006531BB" w:rsidRDefault="00F753CA" w:rsidP="004E152D">
      <w:pPr>
        <w:spacing w:line="276" w:lineRule="auto"/>
        <w:rPr>
          <w:rFonts w:eastAsiaTheme="minorHAnsi"/>
        </w:rPr>
      </w:pPr>
      <w:r>
        <w:rPr>
          <w:rFonts w:eastAsiaTheme="minorHAnsi"/>
        </w:rPr>
        <w:t>De</w:t>
      </w:r>
      <w:r w:rsidR="006531BB">
        <w:rPr>
          <w:rFonts w:eastAsiaTheme="minorHAnsi"/>
        </w:rPr>
        <w:t xml:space="preserve"> RAV</w:t>
      </w:r>
      <w:r>
        <w:rPr>
          <w:rFonts w:eastAsiaTheme="minorHAnsi"/>
        </w:rPr>
        <w:t xml:space="preserve">’s zien het belang in van leiderschap en goed werkgeverschap. De leiding van beide RAV’s geeft het goede voorbeeld in het uitdragen van de visie en missie van de RAV’s. Ook zijn zij betrokken bij de werknemers en weten zij wat er speelt op de werkvloer. </w:t>
      </w:r>
    </w:p>
    <w:p w:rsidR="005F41C1" w:rsidRPr="006531BB" w:rsidRDefault="005F41C1" w:rsidP="004E152D">
      <w:pPr>
        <w:spacing w:line="276" w:lineRule="auto"/>
        <w:rPr>
          <w:rFonts w:eastAsiaTheme="minorHAnsi"/>
        </w:rPr>
      </w:pPr>
    </w:p>
    <w:p w:rsidR="00AB50D9" w:rsidRPr="0055770A" w:rsidRDefault="006531BB" w:rsidP="0069695B">
      <w:pPr>
        <w:pStyle w:val="Kop3"/>
      </w:pPr>
      <w:bookmarkStart w:id="35" w:name="_Toc484086373"/>
      <w:r w:rsidRPr="0055770A">
        <w:t>5.4.3</w:t>
      </w:r>
      <w:r w:rsidR="005C40F9" w:rsidRPr="0055770A">
        <w:t xml:space="preserve"> Tijdige zorg</w:t>
      </w:r>
      <w:bookmarkEnd w:id="35"/>
    </w:p>
    <w:p w:rsidR="00AB50D9" w:rsidRDefault="00AB50D9" w:rsidP="004E152D">
      <w:pPr>
        <w:spacing w:line="276" w:lineRule="auto"/>
        <w:rPr>
          <w:rFonts w:cs="Arial"/>
          <w:szCs w:val="18"/>
          <w:lang w:eastAsia="nl-NL"/>
        </w:rPr>
      </w:pPr>
      <w:r>
        <w:rPr>
          <w:rFonts w:cs="Arial"/>
          <w:szCs w:val="18"/>
          <w:lang w:eastAsia="nl-NL"/>
        </w:rPr>
        <w:t xml:space="preserve">In minimaal 95% van het aantal spoedmeldingen dient de ambulance binnen 15 minuten, gerekend vanaf de start van de melding, bij de patiënt aanwezig te zijn. De RAV Gooi en Vechtstreek </w:t>
      </w:r>
      <w:r w:rsidR="00DD445A">
        <w:rPr>
          <w:rFonts w:cs="Arial"/>
          <w:szCs w:val="18"/>
          <w:lang w:eastAsia="nl-NL"/>
        </w:rPr>
        <w:t xml:space="preserve">haalt deze norm </w:t>
      </w:r>
      <w:r>
        <w:rPr>
          <w:rFonts w:cs="Arial"/>
          <w:szCs w:val="18"/>
          <w:lang w:eastAsia="nl-NL"/>
        </w:rPr>
        <w:t xml:space="preserve">al jaren. </w:t>
      </w:r>
      <w:r w:rsidR="00DD445A">
        <w:rPr>
          <w:rFonts w:cs="Arial"/>
          <w:szCs w:val="18"/>
          <w:lang w:eastAsia="nl-NL"/>
        </w:rPr>
        <w:t>D</w:t>
      </w:r>
      <w:r>
        <w:rPr>
          <w:rFonts w:cs="Arial"/>
          <w:szCs w:val="18"/>
          <w:lang w:eastAsia="nl-NL"/>
        </w:rPr>
        <w:t>e RAV Flevoland</w:t>
      </w:r>
      <w:r w:rsidR="00DD445A">
        <w:rPr>
          <w:rFonts w:cs="Arial"/>
          <w:szCs w:val="18"/>
          <w:lang w:eastAsia="nl-NL"/>
        </w:rPr>
        <w:t xml:space="preserve"> heeft haar prestaties op dit terrein flink weten te verbeteren, maar lukt het (nog) niet om structureel aan deze norm te voldoen.</w:t>
      </w:r>
    </w:p>
    <w:p w:rsidR="00DD445A" w:rsidRDefault="00DD445A" w:rsidP="004E152D">
      <w:pPr>
        <w:spacing w:line="276" w:lineRule="auto"/>
        <w:rPr>
          <w:rFonts w:cs="Arial"/>
          <w:szCs w:val="18"/>
          <w:lang w:eastAsia="nl-NL"/>
        </w:rPr>
      </w:pPr>
    </w:p>
    <w:p w:rsidR="009B487A" w:rsidRDefault="00DD445A" w:rsidP="004E152D">
      <w:pPr>
        <w:spacing w:line="276" w:lineRule="auto"/>
        <w:rPr>
          <w:rFonts w:cs="Arial"/>
          <w:szCs w:val="18"/>
          <w:lang w:eastAsia="nl-NL"/>
        </w:rPr>
      </w:pPr>
      <w:r>
        <w:rPr>
          <w:rFonts w:cs="Arial"/>
          <w:szCs w:val="18"/>
          <w:lang w:eastAsia="nl-NL"/>
        </w:rPr>
        <w:t xml:space="preserve">In 2015 heeft de RAV Flevoland een </w:t>
      </w:r>
      <w:r w:rsidR="009B487A">
        <w:rPr>
          <w:rFonts w:cs="Arial"/>
          <w:szCs w:val="18"/>
          <w:lang w:eastAsia="nl-NL"/>
        </w:rPr>
        <w:t>applicatie</w:t>
      </w:r>
      <w:r w:rsidR="009B487A">
        <w:rPr>
          <w:rStyle w:val="Voetnootmarkering"/>
          <w:rFonts w:cs="Arial"/>
          <w:szCs w:val="18"/>
          <w:lang w:eastAsia="nl-NL"/>
        </w:rPr>
        <w:footnoteReference w:id="7"/>
      </w:r>
      <w:r w:rsidR="009B487A">
        <w:rPr>
          <w:rFonts w:cs="Arial"/>
          <w:szCs w:val="18"/>
          <w:lang w:eastAsia="nl-NL"/>
        </w:rPr>
        <w:t xml:space="preserve"> </w:t>
      </w:r>
      <w:r>
        <w:rPr>
          <w:rFonts w:cs="Arial"/>
          <w:szCs w:val="18"/>
          <w:lang w:eastAsia="nl-NL"/>
        </w:rPr>
        <w:t>geïntroduceerd</w:t>
      </w:r>
      <w:r w:rsidR="009B487A">
        <w:rPr>
          <w:rFonts w:cs="Arial"/>
          <w:szCs w:val="18"/>
          <w:lang w:eastAsia="nl-NL"/>
        </w:rPr>
        <w:t xml:space="preserve"> </w:t>
      </w:r>
      <w:r>
        <w:rPr>
          <w:rFonts w:cs="Arial"/>
          <w:szCs w:val="18"/>
          <w:lang w:eastAsia="nl-NL"/>
        </w:rPr>
        <w:t xml:space="preserve">op de </w:t>
      </w:r>
      <w:r w:rsidR="008B1AA2">
        <w:rPr>
          <w:rFonts w:cs="Arial"/>
          <w:szCs w:val="18"/>
          <w:lang w:eastAsia="nl-NL"/>
        </w:rPr>
        <w:t>m</w:t>
      </w:r>
      <w:r>
        <w:rPr>
          <w:rFonts w:cs="Arial"/>
          <w:szCs w:val="18"/>
          <w:lang w:eastAsia="nl-NL"/>
        </w:rPr>
        <w:t xml:space="preserve">eldkamer </w:t>
      </w:r>
      <w:r w:rsidR="008B1AA2">
        <w:rPr>
          <w:rFonts w:cs="Arial"/>
          <w:szCs w:val="18"/>
          <w:lang w:eastAsia="nl-NL"/>
        </w:rPr>
        <w:t>a</w:t>
      </w:r>
      <w:r>
        <w:rPr>
          <w:rFonts w:cs="Arial"/>
          <w:szCs w:val="18"/>
          <w:lang w:eastAsia="nl-NL"/>
        </w:rPr>
        <w:t xml:space="preserve">mbulancezorg, </w:t>
      </w:r>
      <w:r w:rsidR="008B1AA2">
        <w:rPr>
          <w:rFonts w:cs="Arial"/>
          <w:szCs w:val="18"/>
          <w:lang w:eastAsia="nl-NL"/>
        </w:rPr>
        <w:t xml:space="preserve">die </w:t>
      </w:r>
      <w:r>
        <w:rPr>
          <w:rFonts w:cs="Arial"/>
          <w:szCs w:val="18"/>
          <w:lang w:eastAsia="nl-NL"/>
        </w:rPr>
        <w:t xml:space="preserve">op basis van statistiek en kansberekening centralisten adviseert over de optimale spreiding van </w:t>
      </w:r>
      <w:r w:rsidRPr="00DD445A">
        <w:rPr>
          <w:rFonts w:cs="Arial"/>
          <w:i/>
          <w:szCs w:val="18"/>
          <w:lang w:eastAsia="nl-NL"/>
        </w:rPr>
        <w:lastRenderedPageBreak/>
        <w:t>vrije</w:t>
      </w:r>
      <w:r>
        <w:rPr>
          <w:rFonts w:cs="Arial"/>
          <w:szCs w:val="18"/>
          <w:lang w:eastAsia="nl-NL"/>
        </w:rPr>
        <w:t xml:space="preserve"> ambulances in de regio. Deze </w:t>
      </w:r>
      <w:r w:rsidR="009B487A">
        <w:rPr>
          <w:rFonts w:cs="Arial"/>
          <w:szCs w:val="18"/>
          <w:lang w:eastAsia="nl-NL"/>
        </w:rPr>
        <w:t>applicatie</w:t>
      </w:r>
      <w:r>
        <w:rPr>
          <w:rFonts w:cs="Arial"/>
          <w:szCs w:val="18"/>
          <w:lang w:eastAsia="nl-NL"/>
        </w:rPr>
        <w:t xml:space="preserve"> </w:t>
      </w:r>
      <w:r w:rsidR="009B487A">
        <w:rPr>
          <w:rFonts w:cs="Arial"/>
          <w:szCs w:val="18"/>
          <w:lang w:eastAsia="nl-NL"/>
        </w:rPr>
        <w:t>wordt inmiddels bre</w:t>
      </w:r>
      <w:r w:rsidR="00145354">
        <w:rPr>
          <w:rFonts w:cs="Arial"/>
          <w:szCs w:val="18"/>
          <w:lang w:eastAsia="nl-NL"/>
        </w:rPr>
        <w:t>der in Nederland toegepast. De</w:t>
      </w:r>
      <w:r w:rsidR="009B487A">
        <w:rPr>
          <w:rFonts w:cs="Arial"/>
          <w:szCs w:val="18"/>
          <w:lang w:eastAsia="nl-NL"/>
        </w:rPr>
        <w:t xml:space="preserve"> applicatie wordt nog steeds verder doorontwikkeld. </w:t>
      </w:r>
    </w:p>
    <w:p w:rsidR="009B487A" w:rsidRDefault="009B487A" w:rsidP="00AB50D9">
      <w:pPr>
        <w:spacing w:line="276" w:lineRule="auto"/>
        <w:rPr>
          <w:rFonts w:cs="Arial"/>
          <w:szCs w:val="18"/>
          <w:lang w:eastAsia="nl-NL"/>
        </w:rPr>
      </w:pPr>
    </w:p>
    <w:p w:rsidR="00DD445A" w:rsidRDefault="009B487A" w:rsidP="009B487A">
      <w:pPr>
        <w:spacing w:line="276" w:lineRule="auto"/>
        <w:rPr>
          <w:rFonts w:cs="Arial"/>
          <w:szCs w:val="18"/>
          <w:lang w:eastAsia="nl-NL"/>
        </w:rPr>
      </w:pPr>
      <w:r>
        <w:rPr>
          <w:rFonts w:cs="Arial"/>
          <w:szCs w:val="18"/>
          <w:lang w:eastAsia="nl-NL"/>
        </w:rPr>
        <w:t xml:space="preserve">De samenwerking tussen de RAV’s wordt ook aangegrepen voor het verminderen van het aantal kwartiergrensoverschrijdingen, vooral in de grensgebieden tussen de regio’s. </w:t>
      </w:r>
    </w:p>
    <w:p w:rsidR="006531BB" w:rsidRDefault="006531BB" w:rsidP="009B487A">
      <w:pPr>
        <w:spacing w:line="276" w:lineRule="auto"/>
        <w:rPr>
          <w:rFonts w:cs="Arial"/>
          <w:szCs w:val="18"/>
          <w:lang w:eastAsia="nl-NL"/>
        </w:rPr>
      </w:pPr>
    </w:p>
    <w:p w:rsidR="00310811" w:rsidRDefault="006531BB" w:rsidP="0069695B">
      <w:pPr>
        <w:pStyle w:val="Kop3"/>
        <w:rPr>
          <w:rFonts w:eastAsiaTheme="minorHAnsi"/>
        </w:rPr>
      </w:pPr>
      <w:bookmarkStart w:id="36" w:name="_Toc484086374"/>
      <w:r>
        <w:rPr>
          <w:rFonts w:eastAsiaTheme="minorHAnsi"/>
        </w:rPr>
        <w:t>5.4.4</w:t>
      </w:r>
      <w:r w:rsidR="005C40F9" w:rsidRPr="009B487A">
        <w:rPr>
          <w:rFonts w:eastAsiaTheme="minorHAnsi"/>
        </w:rPr>
        <w:t xml:space="preserve"> </w:t>
      </w:r>
      <w:r w:rsidR="00310811">
        <w:rPr>
          <w:rFonts w:eastAsiaTheme="minorHAnsi"/>
        </w:rPr>
        <w:t>Opgeschaalde ambulancezorg en GHOR</w:t>
      </w:r>
      <w:bookmarkEnd w:id="36"/>
    </w:p>
    <w:p w:rsidR="00310811" w:rsidRDefault="00310811" w:rsidP="00AB50D9">
      <w:pPr>
        <w:spacing w:line="276" w:lineRule="auto"/>
        <w:rPr>
          <w:rFonts w:eastAsiaTheme="minorHAnsi"/>
        </w:rPr>
      </w:pPr>
      <w:r>
        <w:rPr>
          <w:rFonts w:eastAsiaTheme="minorHAnsi"/>
        </w:rPr>
        <w:t xml:space="preserve">De RAV’s hebben, </w:t>
      </w:r>
      <w:r w:rsidR="00FE0E0B">
        <w:rPr>
          <w:rFonts w:eastAsiaTheme="minorHAnsi"/>
        </w:rPr>
        <w:t xml:space="preserve">in </w:t>
      </w:r>
      <w:r w:rsidR="00D03AB2">
        <w:rPr>
          <w:rFonts w:eastAsiaTheme="minorHAnsi"/>
        </w:rPr>
        <w:t>navolging op</w:t>
      </w:r>
      <w:r>
        <w:rPr>
          <w:rFonts w:eastAsiaTheme="minorHAnsi"/>
        </w:rPr>
        <w:t xml:space="preserve"> een landelijk project</w:t>
      </w:r>
      <w:r w:rsidR="001C0A5A">
        <w:rPr>
          <w:rStyle w:val="Voetnootmarkering"/>
          <w:rFonts w:eastAsiaTheme="minorHAnsi"/>
        </w:rPr>
        <w:footnoteReference w:id="8"/>
      </w:r>
      <w:r>
        <w:rPr>
          <w:rFonts w:eastAsiaTheme="minorHAnsi"/>
        </w:rPr>
        <w:t>, een nieuwe (landelijke) opschalingsmethode geïmplementeerd. Ook beschikken de RAV’s sinds 2016 over een integraal crisisplan en beschikken sleutelfunctionarissen over de integra</w:t>
      </w:r>
      <w:r w:rsidR="00362E3D">
        <w:rPr>
          <w:rFonts w:eastAsiaTheme="minorHAnsi"/>
        </w:rPr>
        <w:t>le</w:t>
      </w:r>
      <w:r>
        <w:rPr>
          <w:rFonts w:eastAsiaTheme="minorHAnsi"/>
        </w:rPr>
        <w:t xml:space="preserve"> crisisplan-app voor de ambulancezorg. </w:t>
      </w:r>
    </w:p>
    <w:p w:rsidR="00310811" w:rsidRDefault="00310811" w:rsidP="00AB50D9">
      <w:pPr>
        <w:spacing w:line="276" w:lineRule="auto"/>
        <w:rPr>
          <w:rFonts w:eastAsiaTheme="minorHAnsi"/>
        </w:rPr>
      </w:pPr>
      <w:r>
        <w:rPr>
          <w:rFonts w:eastAsiaTheme="minorHAnsi"/>
        </w:rPr>
        <w:t xml:space="preserve">Momenteel wordt onder landelijke coördinatie aanvullend beleid ontwikkeld voor optreden onder omstandigheden van extreem geweld. De RAV’s volgen onverkort dit landelijk beleid. </w:t>
      </w:r>
    </w:p>
    <w:p w:rsidR="00310811" w:rsidRDefault="00310811" w:rsidP="00AB50D9">
      <w:pPr>
        <w:spacing w:line="276" w:lineRule="auto"/>
        <w:rPr>
          <w:rFonts w:eastAsiaTheme="minorHAnsi"/>
        </w:rPr>
      </w:pPr>
    </w:p>
    <w:p w:rsidR="00310811" w:rsidRPr="00310811" w:rsidRDefault="001C0A5A" w:rsidP="00AB50D9">
      <w:pPr>
        <w:spacing w:line="276" w:lineRule="auto"/>
        <w:rPr>
          <w:rFonts w:eastAsiaTheme="minorHAnsi"/>
        </w:rPr>
      </w:pPr>
      <w:r>
        <w:rPr>
          <w:rFonts w:eastAsiaTheme="minorHAnsi"/>
        </w:rPr>
        <w:t>Beide RAV’s beschikken over een actueel convenant met de veiligheidsregio</w:t>
      </w:r>
      <w:r w:rsidR="0069695B">
        <w:rPr>
          <w:rFonts w:eastAsiaTheme="minorHAnsi"/>
        </w:rPr>
        <w:t>’s</w:t>
      </w:r>
      <w:r>
        <w:rPr>
          <w:rFonts w:eastAsiaTheme="minorHAnsi"/>
        </w:rPr>
        <w:t xml:space="preserve"> over hun inzet en bijdrage bij (de preparatie op) opgeschaalde zorg. De RAV’s leveren ten behoeve van de GHOR de Officieren van Dienst Geneeskundig (OvD-G). </w:t>
      </w:r>
      <w:r w:rsidR="0069695B">
        <w:rPr>
          <w:rFonts w:eastAsiaTheme="minorHAnsi"/>
        </w:rPr>
        <w:t>De</w:t>
      </w:r>
      <w:r w:rsidR="00145354">
        <w:rPr>
          <w:rFonts w:eastAsiaTheme="minorHAnsi"/>
        </w:rPr>
        <w:t xml:space="preserve"> RAV’s participeren in de keten</w:t>
      </w:r>
      <w:r w:rsidR="0069695B">
        <w:rPr>
          <w:rFonts w:eastAsiaTheme="minorHAnsi"/>
        </w:rPr>
        <w:t>overleggen en sluiten aan op regionaal beleid op terrein van grootschalige geneeskundige hulpverlening.</w:t>
      </w:r>
    </w:p>
    <w:p w:rsidR="00310811" w:rsidRDefault="00310811" w:rsidP="00AB50D9">
      <w:pPr>
        <w:spacing w:line="276" w:lineRule="auto"/>
        <w:rPr>
          <w:rFonts w:eastAsiaTheme="minorHAnsi"/>
          <w:u w:val="single"/>
        </w:rPr>
      </w:pPr>
    </w:p>
    <w:p w:rsidR="009B487A" w:rsidRDefault="006531BB" w:rsidP="0069695B">
      <w:pPr>
        <w:pStyle w:val="Kop3"/>
        <w:rPr>
          <w:rFonts w:eastAsiaTheme="minorHAnsi"/>
        </w:rPr>
      </w:pPr>
      <w:bookmarkStart w:id="37" w:name="_Toc484086375"/>
      <w:r>
        <w:rPr>
          <w:rFonts w:eastAsiaTheme="minorHAnsi"/>
        </w:rPr>
        <w:t>5.4.5</w:t>
      </w:r>
      <w:r w:rsidR="00310811">
        <w:rPr>
          <w:rFonts w:eastAsiaTheme="minorHAnsi"/>
        </w:rPr>
        <w:t xml:space="preserve"> </w:t>
      </w:r>
      <w:r w:rsidR="004E152D">
        <w:rPr>
          <w:rFonts w:eastAsiaTheme="minorHAnsi"/>
        </w:rPr>
        <w:t>Onderzoek en i</w:t>
      </w:r>
      <w:r w:rsidR="00365BC6" w:rsidRPr="009B487A">
        <w:rPr>
          <w:rFonts w:eastAsiaTheme="minorHAnsi"/>
        </w:rPr>
        <w:t>nnovatie</w:t>
      </w:r>
      <w:bookmarkEnd w:id="37"/>
    </w:p>
    <w:p w:rsidR="00890620" w:rsidRDefault="009B487A" w:rsidP="00AB50D9">
      <w:pPr>
        <w:spacing w:line="276" w:lineRule="auto"/>
        <w:rPr>
          <w:rFonts w:eastAsiaTheme="minorHAnsi"/>
        </w:rPr>
      </w:pPr>
      <w:r>
        <w:rPr>
          <w:rFonts w:eastAsiaTheme="minorHAnsi"/>
        </w:rPr>
        <w:t xml:space="preserve">De RAV’s stimuleren de ontwikkeling van het vakgebied en steunen daarom vanuit principe bijdragen aan onderzoek en innovatie. Naast de bovengenoemde applicatie </w:t>
      </w:r>
      <w:r w:rsidR="004E152D">
        <w:rPr>
          <w:rFonts w:eastAsiaTheme="minorHAnsi"/>
        </w:rPr>
        <w:t>leverden</w:t>
      </w:r>
      <w:r>
        <w:rPr>
          <w:rFonts w:eastAsiaTheme="minorHAnsi"/>
        </w:rPr>
        <w:t xml:space="preserve"> de RAV</w:t>
      </w:r>
      <w:r w:rsidR="00AC0E7F">
        <w:rPr>
          <w:rFonts w:eastAsiaTheme="minorHAnsi"/>
        </w:rPr>
        <w:t>’</w:t>
      </w:r>
      <w:r>
        <w:rPr>
          <w:rFonts w:eastAsiaTheme="minorHAnsi"/>
        </w:rPr>
        <w:t xml:space="preserve">s </w:t>
      </w:r>
      <w:r w:rsidR="00AC0E7F">
        <w:rPr>
          <w:rFonts w:eastAsiaTheme="minorHAnsi"/>
        </w:rPr>
        <w:t xml:space="preserve">in het recente verleden </w:t>
      </w:r>
      <w:r w:rsidR="004E152D">
        <w:rPr>
          <w:rFonts w:eastAsiaTheme="minorHAnsi"/>
        </w:rPr>
        <w:t>een bijdrage aan verbetering van</w:t>
      </w:r>
      <w:r>
        <w:rPr>
          <w:rFonts w:eastAsiaTheme="minorHAnsi"/>
        </w:rPr>
        <w:t xml:space="preserve"> </w:t>
      </w:r>
      <w:r w:rsidR="00AC0E7F">
        <w:rPr>
          <w:rFonts w:eastAsiaTheme="minorHAnsi"/>
        </w:rPr>
        <w:t>reanimatie</w:t>
      </w:r>
      <w:r w:rsidR="004E152D">
        <w:rPr>
          <w:rFonts w:eastAsiaTheme="minorHAnsi"/>
        </w:rPr>
        <w:t xml:space="preserve">methoden, overdracht en reanimatieonderwijs voor jeugdigen. </w:t>
      </w:r>
    </w:p>
    <w:p w:rsidR="00E30FA1" w:rsidRDefault="00E30FA1" w:rsidP="00AB50D9">
      <w:pPr>
        <w:spacing w:line="276" w:lineRule="auto"/>
        <w:rPr>
          <w:rFonts w:eastAsiaTheme="minorHAnsi"/>
        </w:rPr>
      </w:pPr>
    </w:p>
    <w:p w:rsidR="00E30FA1" w:rsidRDefault="006531BB" w:rsidP="0069695B">
      <w:pPr>
        <w:pStyle w:val="Kop3"/>
        <w:rPr>
          <w:rFonts w:eastAsiaTheme="minorHAnsi"/>
        </w:rPr>
      </w:pPr>
      <w:bookmarkStart w:id="38" w:name="_Toc484086376"/>
      <w:r>
        <w:rPr>
          <w:rFonts w:eastAsiaTheme="minorHAnsi"/>
        </w:rPr>
        <w:t>5.4.6</w:t>
      </w:r>
      <w:r w:rsidR="00E30FA1">
        <w:rPr>
          <w:rFonts w:eastAsiaTheme="minorHAnsi"/>
        </w:rPr>
        <w:t xml:space="preserve"> Slagkracht voor ‘goede ambulancezorg’</w:t>
      </w:r>
      <w:bookmarkEnd w:id="38"/>
    </w:p>
    <w:p w:rsidR="00E30FA1" w:rsidRPr="004E152D" w:rsidRDefault="00E30FA1" w:rsidP="00E30FA1">
      <w:pPr>
        <w:spacing w:line="276" w:lineRule="auto"/>
        <w:rPr>
          <w:rFonts w:eastAsiaTheme="minorHAnsi"/>
        </w:rPr>
      </w:pPr>
      <w:r w:rsidRPr="004E152D">
        <w:rPr>
          <w:rFonts w:eastAsiaTheme="minorHAnsi"/>
        </w:rPr>
        <w:t xml:space="preserve">De belangrijkste </w:t>
      </w:r>
      <w:r>
        <w:rPr>
          <w:rFonts w:eastAsiaTheme="minorHAnsi"/>
        </w:rPr>
        <w:t>motivatie</w:t>
      </w:r>
      <w:r w:rsidRPr="004E152D">
        <w:rPr>
          <w:rFonts w:eastAsiaTheme="minorHAnsi"/>
        </w:rPr>
        <w:t xml:space="preserve"> voor de samenwerking </w:t>
      </w:r>
      <w:r>
        <w:rPr>
          <w:rFonts w:eastAsiaTheme="minorHAnsi"/>
        </w:rPr>
        <w:t>tussen de RAV’s is de versterking van de staf die daarmee kan worden gerealiseerd. De samenwerking gaat in de loop van 2017 een efficiencyvoordeel opleveren, van waaruit met mee</w:t>
      </w:r>
      <w:r w:rsidR="00D03AB2">
        <w:rPr>
          <w:rFonts w:eastAsiaTheme="minorHAnsi"/>
        </w:rPr>
        <w:t>r c</w:t>
      </w:r>
      <w:r>
        <w:rPr>
          <w:rFonts w:eastAsiaTheme="minorHAnsi"/>
        </w:rPr>
        <w:t xml:space="preserve">apaciteit en professionaliteit sturing kan worden gegeven aan de vakontwikkeling. </w:t>
      </w:r>
    </w:p>
    <w:p w:rsidR="00E30FA1" w:rsidRDefault="00E30FA1" w:rsidP="00AB50D9">
      <w:pPr>
        <w:spacing w:line="276" w:lineRule="auto"/>
        <w:rPr>
          <w:rFonts w:eastAsiaTheme="minorHAnsi"/>
        </w:rPr>
      </w:pPr>
    </w:p>
    <w:p w:rsidR="006F0168" w:rsidRPr="006A671A" w:rsidRDefault="004E152D" w:rsidP="00AB50D9">
      <w:pPr>
        <w:spacing w:line="276" w:lineRule="auto"/>
        <w:rPr>
          <w:rFonts w:eastAsiaTheme="minorHAnsi"/>
          <w:szCs w:val="18"/>
        </w:rPr>
      </w:pPr>
      <w:bookmarkStart w:id="39" w:name="_Toc484086377"/>
      <w:r w:rsidRPr="006A671A">
        <w:rPr>
          <w:rStyle w:val="Kop2Char"/>
          <w:rFonts w:eastAsiaTheme="minorHAnsi"/>
        </w:rPr>
        <w:t>5.5 Doelstellingen voor ‘goede ambulancezorg’</w:t>
      </w:r>
      <w:bookmarkEnd w:id="39"/>
    </w:p>
    <w:p w:rsidR="006F0168" w:rsidRDefault="006F0168" w:rsidP="00F33828">
      <w:pPr>
        <w:numPr>
          <w:ilvl w:val="0"/>
          <w:numId w:val="8"/>
        </w:numPr>
        <w:spacing w:line="276" w:lineRule="auto"/>
        <w:rPr>
          <w:szCs w:val="18"/>
          <w:lang w:eastAsia="nl-NL"/>
        </w:rPr>
      </w:pPr>
      <w:r>
        <w:rPr>
          <w:szCs w:val="18"/>
          <w:lang w:eastAsia="nl-NL"/>
        </w:rPr>
        <w:t xml:space="preserve">De RAV’s </w:t>
      </w:r>
      <w:r w:rsidR="00E05957">
        <w:rPr>
          <w:szCs w:val="18"/>
          <w:lang w:eastAsia="nl-NL"/>
        </w:rPr>
        <w:t>bevorderen</w:t>
      </w:r>
      <w:r>
        <w:rPr>
          <w:szCs w:val="18"/>
          <w:lang w:eastAsia="nl-NL"/>
        </w:rPr>
        <w:t xml:space="preserve">/ bestendigen een ‘professionele cultuur’.  </w:t>
      </w:r>
    </w:p>
    <w:p w:rsidR="004B4D46" w:rsidRDefault="004B4D46" w:rsidP="00F33828">
      <w:pPr>
        <w:numPr>
          <w:ilvl w:val="0"/>
          <w:numId w:val="8"/>
        </w:numPr>
        <w:spacing w:line="276" w:lineRule="auto"/>
        <w:rPr>
          <w:szCs w:val="18"/>
          <w:lang w:eastAsia="nl-NL"/>
        </w:rPr>
      </w:pPr>
      <w:r>
        <w:rPr>
          <w:szCs w:val="18"/>
          <w:lang w:eastAsia="nl-NL"/>
        </w:rPr>
        <w:t>De RAV’s zijn en blijven gecertificeerd voor</w:t>
      </w:r>
      <w:r w:rsidR="00D03AB2">
        <w:rPr>
          <w:szCs w:val="18"/>
          <w:lang w:eastAsia="nl-NL"/>
        </w:rPr>
        <w:t xml:space="preserve"> kwaliteit,</w:t>
      </w:r>
      <w:r>
        <w:rPr>
          <w:szCs w:val="18"/>
          <w:lang w:eastAsia="nl-NL"/>
        </w:rPr>
        <w:t xml:space="preserve"> patiëntveiligheid en NEN</w:t>
      </w:r>
      <w:r w:rsidR="00145354">
        <w:rPr>
          <w:szCs w:val="18"/>
          <w:lang w:eastAsia="nl-NL"/>
        </w:rPr>
        <w:t xml:space="preserve"> </w:t>
      </w:r>
      <w:r>
        <w:rPr>
          <w:szCs w:val="18"/>
          <w:lang w:eastAsia="nl-NL"/>
        </w:rPr>
        <w:t>7510</w:t>
      </w:r>
      <w:r w:rsidR="005916C3">
        <w:rPr>
          <w:szCs w:val="18"/>
          <w:lang w:eastAsia="nl-NL"/>
        </w:rPr>
        <w:t>.</w:t>
      </w:r>
    </w:p>
    <w:p w:rsidR="006F0168" w:rsidRDefault="006F0168" w:rsidP="00F33828">
      <w:pPr>
        <w:numPr>
          <w:ilvl w:val="0"/>
          <w:numId w:val="8"/>
        </w:numPr>
        <w:spacing w:line="276" w:lineRule="auto"/>
        <w:rPr>
          <w:szCs w:val="18"/>
          <w:lang w:eastAsia="nl-NL"/>
        </w:rPr>
      </w:pPr>
      <w:r>
        <w:rPr>
          <w:szCs w:val="18"/>
          <w:lang w:eastAsia="nl-NL"/>
        </w:rPr>
        <w:t>De RAV’s stellen jaarlijks een educa</w:t>
      </w:r>
      <w:r w:rsidR="00E30FA1">
        <w:rPr>
          <w:szCs w:val="18"/>
          <w:lang w:eastAsia="nl-NL"/>
        </w:rPr>
        <w:t xml:space="preserve">tieplan vast, </w:t>
      </w:r>
      <w:r w:rsidR="00DE7AD6">
        <w:rPr>
          <w:szCs w:val="18"/>
          <w:lang w:eastAsia="nl-NL"/>
        </w:rPr>
        <w:t>d</w:t>
      </w:r>
      <w:r w:rsidR="00E30FA1">
        <w:rPr>
          <w:szCs w:val="18"/>
          <w:lang w:eastAsia="nl-NL"/>
        </w:rPr>
        <w:t xml:space="preserve">at aansluit op de sectoraal bepaalde competenties voor medewerkers, </w:t>
      </w:r>
      <w:r>
        <w:rPr>
          <w:szCs w:val="18"/>
          <w:lang w:eastAsia="nl-NL"/>
        </w:rPr>
        <w:t>op basis waarvan uitvoering wordt gegeven aan scholing en training van ambulancemedewerkers.</w:t>
      </w:r>
    </w:p>
    <w:p w:rsidR="00CB695C" w:rsidRDefault="006F0168" w:rsidP="00F33828">
      <w:pPr>
        <w:numPr>
          <w:ilvl w:val="0"/>
          <w:numId w:val="8"/>
        </w:numPr>
        <w:spacing w:line="276" w:lineRule="auto"/>
        <w:rPr>
          <w:szCs w:val="18"/>
          <w:lang w:eastAsia="nl-NL"/>
        </w:rPr>
      </w:pPr>
      <w:r>
        <w:rPr>
          <w:szCs w:val="18"/>
          <w:lang w:eastAsia="nl-NL"/>
        </w:rPr>
        <w:t xml:space="preserve">De RAV’s hanteren </w:t>
      </w:r>
      <w:r w:rsidR="00CB695C">
        <w:rPr>
          <w:szCs w:val="18"/>
          <w:lang w:eastAsia="nl-NL"/>
        </w:rPr>
        <w:t>een a</w:t>
      </w:r>
      <w:r>
        <w:rPr>
          <w:szCs w:val="18"/>
          <w:lang w:eastAsia="nl-NL"/>
        </w:rPr>
        <w:t xml:space="preserve">rbobeleid, </w:t>
      </w:r>
      <w:r w:rsidR="00CB695C">
        <w:rPr>
          <w:szCs w:val="18"/>
          <w:lang w:eastAsia="nl-NL"/>
        </w:rPr>
        <w:t xml:space="preserve">gebaseerd op de vigerende </w:t>
      </w:r>
      <w:r w:rsidR="006A671A">
        <w:rPr>
          <w:szCs w:val="18"/>
          <w:lang w:eastAsia="nl-NL"/>
        </w:rPr>
        <w:t>Arbocatalogus</w:t>
      </w:r>
      <w:r w:rsidR="00CB695C">
        <w:rPr>
          <w:szCs w:val="18"/>
          <w:lang w:eastAsia="nl-NL"/>
        </w:rPr>
        <w:t xml:space="preserve"> van de vakbonden en AZN.</w:t>
      </w:r>
    </w:p>
    <w:p w:rsidR="006F0168" w:rsidRDefault="00CB695C" w:rsidP="00F33828">
      <w:pPr>
        <w:numPr>
          <w:ilvl w:val="0"/>
          <w:numId w:val="8"/>
        </w:numPr>
        <w:spacing w:line="276" w:lineRule="auto"/>
        <w:rPr>
          <w:szCs w:val="18"/>
          <w:lang w:eastAsia="nl-NL"/>
        </w:rPr>
      </w:pPr>
      <w:r>
        <w:rPr>
          <w:szCs w:val="18"/>
          <w:lang w:eastAsia="nl-NL"/>
        </w:rPr>
        <w:t xml:space="preserve">Educatie, patiëntveiligheid, ontwikkeling en innovatie worden als </w:t>
      </w:r>
      <w:r w:rsidR="00E30FA1">
        <w:rPr>
          <w:szCs w:val="18"/>
          <w:lang w:eastAsia="nl-NL"/>
        </w:rPr>
        <w:t>beleidsspeerpunten belegd</w:t>
      </w:r>
      <w:r>
        <w:rPr>
          <w:szCs w:val="18"/>
          <w:lang w:eastAsia="nl-NL"/>
        </w:rPr>
        <w:t xml:space="preserve"> binnen de structuur van het gezamenlijk stafbureau van de RAV’s.   </w:t>
      </w:r>
      <w:r w:rsidR="006F0168">
        <w:rPr>
          <w:szCs w:val="18"/>
          <w:lang w:eastAsia="nl-NL"/>
        </w:rPr>
        <w:t xml:space="preserve"> </w:t>
      </w:r>
    </w:p>
    <w:p w:rsidR="009B487A" w:rsidRPr="009B487A" w:rsidRDefault="009B487A" w:rsidP="006F0168">
      <w:pPr>
        <w:spacing w:line="276" w:lineRule="auto"/>
        <w:rPr>
          <w:rFonts w:eastAsiaTheme="minorHAnsi"/>
          <w:u w:val="single"/>
        </w:rPr>
      </w:pPr>
    </w:p>
    <w:p w:rsidR="009B487A" w:rsidRDefault="009B487A">
      <w:pPr>
        <w:rPr>
          <w:rFonts w:eastAsiaTheme="minorHAnsi" w:cstheme="minorBidi"/>
          <w:b/>
          <w:szCs w:val="22"/>
        </w:rPr>
      </w:pPr>
      <w:r>
        <w:rPr>
          <w:rFonts w:eastAsiaTheme="minorHAnsi" w:cstheme="minorBidi"/>
          <w:b/>
          <w:szCs w:val="22"/>
        </w:rPr>
        <w:br w:type="page"/>
      </w:r>
    </w:p>
    <w:p w:rsidR="00E05957" w:rsidRDefault="00D222F8" w:rsidP="00460B6D">
      <w:pPr>
        <w:pStyle w:val="Kop1"/>
        <w:numPr>
          <w:ilvl w:val="0"/>
          <w:numId w:val="0"/>
        </w:numPr>
        <w:ind w:left="360" w:hanging="360"/>
        <w:rPr>
          <w:rFonts w:eastAsiaTheme="minorHAnsi"/>
        </w:rPr>
      </w:pPr>
      <w:bookmarkStart w:id="40" w:name="_Toc484086378"/>
      <w:r>
        <w:rPr>
          <w:rFonts w:eastAsiaTheme="minorHAnsi"/>
        </w:rPr>
        <w:lastRenderedPageBreak/>
        <w:t>6 Partner in de acute zorgketen</w:t>
      </w:r>
      <w:bookmarkEnd w:id="40"/>
    </w:p>
    <w:p w:rsidR="0049619F" w:rsidRDefault="00C450B7" w:rsidP="00021A3C">
      <w:pPr>
        <w:pStyle w:val="Kop2"/>
      </w:pPr>
      <w:bookmarkStart w:id="41" w:name="_Toc484086379"/>
      <w:r>
        <w:t xml:space="preserve">6.1 </w:t>
      </w:r>
      <w:r w:rsidR="0049619F">
        <w:t>Patiënt centraal</w:t>
      </w:r>
      <w:bookmarkEnd w:id="41"/>
    </w:p>
    <w:p w:rsidR="0049619F" w:rsidRDefault="0049619F" w:rsidP="0049619F">
      <w:pPr>
        <w:widowControl w:val="0"/>
        <w:autoSpaceDE w:val="0"/>
        <w:autoSpaceDN w:val="0"/>
        <w:adjustRightInd w:val="0"/>
        <w:spacing w:line="276" w:lineRule="auto"/>
        <w:rPr>
          <w:rFonts w:cs="Verdana"/>
          <w:color w:val="000000"/>
          <w:szCs w:val="18"/>
          <w:lang w:eastAsia="nl-NL"/>
        </w:rPr>
      </w:pPr>
      <w:r>
        <w:rPr>
          <w:rFonts w:cs="Verdana"/>
          <w:color w:val="000000"/>
          <w:szCs w:val="18"/>
          <w:lang w:eastAsia="nl-NL"/>
        </w:rPr>
        <w:t xml:space="preserve">Iedere zorgaanbieder vindt dat de patiënt centraal moet staan. Dit betekent dat de keten van acute zorgaanbieders optimaal moet samenwerken en de zorg van verschillende aanbieders naadloos op elkaar moet aansluiten. De patiënt mag op geen enkele wijze nadeel ondervinden van het gegeven dat acute zorg nu eenmaal in ketens van zorginstellingen wordt aangeboden. Vanuit deze overtuiging participeren de RAV’s in overleggen voor ketensamenwerking. </w:t>
      </w:r>
    </w:p>
    <w:p w:rsidR="0049619F" w:rsidRDefault="0049619F" w:rsidP="00021A3C">
      <w:pPr>
        <w:pStyle w:val="Kop2"/>
      </w:pPr>
    </w:p>
    <w:p w:rsidR="0049619F" w:rsidRDefault="0049619F" w:rsidP="00743672">
      <w:pPr>
        <w:pStyle w:val="Kop2"/>
      </w:pPr>
      <w:bookmarkStart w:id="42" w:name="_Toc484086380"/>
      <w:r>
        <w:rPr>
          <w:rFonts w:cs="Verdana"/>
          <w:color w:val="000000"/>
        </w:rPr>
        <w:t xml:space="preserve">6.2 </w:t>
      </w:r>
      <w:r>
        <w:t>Een loket voor acute zorg</w:t>
      </w:r>
      <w:bookmarkEnd w:id="42"/>
    </w:p>
    <w:p w:rsidR="00403A48" w:rsidRDefault="0049619F" w:rsidP="0049619F">
      <w:pPr>
        <w:spacing w:line="276" w:lineRule="auto"/>
        <w:rPr>
          <w:lang w:eastAsia="nl-NL"/>
        </w:rPr>
      </w:pPr>
      <w:r>
        <w:rPr>
          <w:lang w:eastAsia="nl-NL"/>
        </w:rPr>
        <w:t xml:space="preserve">De beste kans voor het centraal stellen van de patiënt is vergaande samenwerking van zorgaanbieders op de </w:t>
      </w:r>
      <w:r w:rsidR="00403A48">
        <w:rPr>
          <w:lang w:eastAsia="nl-NL"/>
        </w:rPr>
        <w:t>toegang tot</w:t>
      </w:r>
      <w:r>
        <w:rPr>
          <w:lang w:eastAsia="nl-NL"/>
        </w:rPr>
        <w:t xml:space="preserve"> de </w:t>
      </w:r>
      <w:r w:rsidR="00403A48">
        <w:rPr>
          <w:lang w:eastAsia="nl-NL"/>
        </w:rPr>
        <w:t xml:space="preserve">acute </w:t>
      </w:r>
      <w:r>
        <w:rPr>
          <w:lang w:eastAsia="nl-NL"/>
        </w:rPr>
        <w:t xml:space="preserve">zorg: de indicatiestelling en zorgtoewijzing. In de huidige situatie richt de zorgvrager zich tot een specifiek </w:t>
      </w:r>
      <w:r w:rsidR="00A95D87">
        <w:rPr>
          <w:lang w:eastAsia="nl-NL"/>
        </w:rPr>
        <w:t>‘</w:t>
      </w:r>
      <w:r>
        <w:rPr>
          <w:lang w:eastAsia="nl-NL"/>
        </w:rPr>
        <w:t>loket’</w:t>
      </w:r>
      <w:r w:rsidR="00A95D87">
        <w:rPr>
          <w:lang w:eastAsia="nl-NL"/>
        </w:rPr>
        <w:t xml:space="preserve">, in de </w:t>
      </w:r>
      <w:r w:rsidR="00403A48">
        <w:rPr>
          <w:lang w:eastAsia="nl-NL"/>
        </w:rPr>
        <w:t>gewenste</w:t>
      </w:r>
      <w:r w:rsidR="00A95D87">
        <w:rPr>
          <w:lang w:eastAsia="nl-NL"/>
        </w:rPr>
        <w:t xml:space="preserve"> situatie richt de hulpvrager zich tot een algemeen </w:t>
      </w:r>
      <w:r w:rsidR="00403A48">
        <w:rPr>
          <w:lang w:eastAsia="nl-NL"/>
        </w:rPr>
        <w:t>‘</w:t>
      </w:r>
      <w:r w:rsidR="00A95D87">
        <w:rPr>
          <w:lang w:eastAsia="nl-NL"/>
        </w:rPr>
        <w:t>loket</w:t>
      </w:r>
      <w:r w:rsidR="00403A48">
        <w:rPr>
          <w:lang w:eastAsia="nl-NL"/>
        </w:rPr>
        <w:t>’</w:t>
      </w:r>
      <w:r w:rsidR="00A95D87">
        <w:rPr>
          <w:lang w:eastAsia="nl-NL"/>
        </w:rPr>
        <w:t xml:space="preserve">, waar zorgvrager en zorgprofessional </w:t>
      </w:r>
      <w:r w:rsidR="00403A48">
        <w:rPr>
          <w:lang w:eastAsia="nl-NL"/>
        </w:rPr>
        <w:t xml:space="preserve">gezamenlijk bepalen welke zorg op welk moment is geïndiceerd. Deze gewenste situatie betekent een sterke impuls voor zowel de kwaliteit als de doelmatigheid van de zorg. </w:t>
      </w:r>
    </w:p>
    <w:p w:rsidR="0049619F" w:rsidRDefault="00EA183B" w:rsidP="0049619F">
      <w:pPr>
        <w:spacing w:line="276" w:lineRule="auto"/>
        <w:rPr>
          <w:lang w:eastAsia="nl-NL"/>
        </w:rPr>
      </w:pPr>
      <w:r>
        <w:rPr>
          <w:lang w:eastAsia="nl-NL"/>
        </w:rPr>
        <w:t xml:space="preserve">De RAV’s in Midden </w:t>
      </w:r>
      <w:r w:rsidR="00403A48">
        <w:rPr>
          <w:lang w:eastAsia="nl-NL"/>
        </w:rPr>
        <w:t xml:space="preserve">Nederland trekken de komende jaren gezamenlijk op om de bovengenoemde ambitie te realiseren. De samenwerking tussen de loketfuncties kan </w:t>
      </w:r>
      <w:r w:rsidR="009525B8">
        <w:rPr>
          <w:lang w:eastAsia="nl-NL"/>
        </w:rPr>
        <w:t>daarbij</w:t>
      </w:r>
      <w:r w:rsidR="00403A48">
        <w:rPr>
          <w:lang w:eastAsia="nl-NL"/>
        </w:rPr>
        <w:t xml:space="preserve"> </w:t>
      </w:r>
      <w:r w:rsidR="009525B8">
        <w:rPr>
          <w:lang w:eastAsia="nl-NL"/>
        </w:rPr>
        <w:t>zowel</w:t>
      </w:r>
      <w:r w:rsidR="00403A48">
        <w:rPr>
          <w:lang w:eastAsia="nl-NL"/>
        </w:rPr>
        <w:t xml:space="preserve"> fysiek </w:t>
      </w:r>
      <w:r w:rsidR="009525B8">
        <w:rPr>
          <w:lang w:eastAsia="nl-NL"/>
        </w:rPr>
        <w:t>als via moderne techniek tot stand worden gebracht.</w:t>
      </w:r>
      <w:r w:rsidR="00403A48">
        <w:rPr>
          <w:lang w:eastAsia="nl-NL"/>
        </w:rPr>
        <w:t xml:space="preserve"> </w:t>
      </w:r>
    </w:p>
    <w:p w:rsidR="00403A48" w:rsidRDefault="00403A48" w:rsidP="0049619F">
      <w:pPr>
        <w:spacing w:line="276" w:lineRule="auto"/>
        <w:rPr>
          <w:lang w:eastAsia="nl-NL"/>
        </w:rPr>
      </w:pPr>
    </w:p>
    <w:p w:rsidR="00A97D82" w:rsidRDefault="00A97D82" w:rsidP="00021A3C">
      <w:pPr>
        <w:pStyle w:val="Kop2"/>
        <w:numPr>
          <w:ilvl w:val="1"/>
          <w:numId w:val="9"/>
        </w:numPr>
      </w:pPr>
      <w:bookmarkStart w:id="43" w:name="_Toc484086381"/>
      <w:r>
        <w:t>Zorgcoördinatie</w:t>
      </w:r>
      <w:bookmarkEnd w:id="43"/>
    </w:p>
    <w:p w:rsidR="00A97D82" w:rsidRDefault="00A97D82" w:rsidP="00A97D82">
      <w:pPr>
        <w:widowControl w:val="0"/>
        <w:autoSpaceDE w:val="0"/>
        <w:autoSpaceDN w:val="0"/>
        <w:adjustRightInd w:val="0"/>
        <w:spacing w:line="276" w:lineRule="auto"/>
        <w:rPr>
          <w:rFonts w:cs="Times"/>
          <w:color w:val="000000"/>
          <w:szCs w:val="18"/>
          <w:lang w:eastAsia="nl-NL"/>
        </w:rPr>
      </w:pPr>
      <w:r>
        <w:rPr>
          <w:rFonts w:cs="Verdana"/>
          <w:color w:val="000000"/>
          <w:szCs w:val="18"/>
          <w:lang w:eastAsia="nl-NL"/>
        </w:rPr>
        <w:t>Met z</w:t>
      </w:r>
      <w:r w:rsidRPr="00A97D82">
        <w:rPr>
          <w:rFonts w:cs="Verdana"/>
          <w:color w:val="000000"/>
          <w:szCs w:val="18"/>
          <w:lang w:eastAsia="nl-NL"/>
        </w:rPr>
        <w:t>orgcoördinatie</w:t>
      </w:r>
      <w:r>
        <w:rPr>
          <w:rFonts w:cs="Verdana"/>
          <w:color w:val="000000"/>
          <w:szCs w:val="18"/>
          <w:lang w:eastAsia="nl-NL"/>
        </w:rPr>
        <w:t xml:space="preserve"> wordt gedoeld op het </w:t>
      </w:r>
      <w:r w:rsidR="00144BA1">
        <w:rPr>
          <w:rFonts w:cs="Verdana"/>
          <w:color w:val="000000"/>
          <w:szCs w:val="18"/>
          <w:lang w:eastAsia="nl-NL"/>
        </w:rPr>
        <w:t>op regionale schaal</w:t>
      </w:r>
      <w:r>
        <w:rPr>
          <w:rFonts w:cs="Verdana"/>
          <w:color w:val="000000"/>
          <w:szCs w:val="18"/>
          <w:lang w:eastAsia="nl-NL"/>
        </w:rPr>
        <w:t xml:space="preserve"> organiseren </w:t>
      </w:r>
      <w:r w:rsidRPr="00A97D82">
        <w:rPr>
          <w:rFonts w:cs="Verdana"/>
          <w:color w:val="000000"/>
          <w:szCs w:val="18"/>
          <w:lang w:eastAsia="nl-NL"/>
        </w:rPr>
        <w:t xml:space="preserve">van de acute zorg. </w:t>
      </w:r>
      <w:r w:rsidR="00144BA1">
        <w:rPr>
          <w:rFonts w:cs="Verdana"/>
          <w:color w:val="000000"/>
          <w:szCs w:val="18"/>
          <w:lang w:eastAsia="nl-NL"/>
        </w:rPr>
        <w:t xml:space="preserve">Hierbij </w:t>
      </w:r>
      <w:r w:rsidR="005916C3">
        <w:rPr>
          <w:rFonts w:cs="Verdana"/>
          <w:color w:val="000000"/>
          <w:szCs w:val="18"/>
          <w:lang w:eastAsia="nl-NL"/>
        </w:rPr>
        <w:t>kan gedacht worden aan</w:t>
      </w:r>
      <w:r w:rsidRPr="00A97D82">
        <w:rPr>
          <w:rFonts w:cs="Verdana"/>
          <w:color w:val="000000"/>
          <w:szCs w:val="18"/>
          <w:lang w:eastAsia="nl-NL"/>
        </w:rPr>
        <w:t xml:space="preserve">: </w:t>
      </w:r>
    </w:p>
    <w:p w:rsidR="00144BA1" w:rsidRPr="00144BA1" w:rsidRDefault="00A97D82" w:rsidP="00F33828">
      <w:pPr>
        <w:pStyle w:val="Lijstalinea"/>
        <w:widowControl w:val="0"/>
        <w:numPr>
          <w:ilvl w:val="0"/>
          <w:numId w:val="10"/>
        </w:numPr>
        <w:autoSpaceDE w:val="0"/>
        <w:autoSpaceDN w:val="0"/>
        <w:adjustRightInd w:val="0"/>
        <w:spacing w:line="276" w:lineRule="auto"/>
        <w:rPr>
          <w:rFonts w:cs="Times"/>
          <w:color w:val="000000"/>
          <w:szCs w:val="18"/>
          <w:lang w:eastAsia="nl-NL"/>
        </w:rPr>
      </w:pPr>
      <w:r w:rsidRPr="00A97D82">
        <w:rPr>
          <w:rFonts w:cs="Verdana"/>
          <w:color w:val="000000"/>
          <w:szCs w:val="18"/>
          <w:lang w:eastAsia="nl-NL"/>
        </w:rPr>
        <w:t>eenduidige toegang tot de acute zorg</w:t>
      </w:r>
      <w:r w:rsidR="00144BA1">
        <w:rPr>
          <w:rFonts w:cs="Verdana"/>
          <w:color w:val="000000"/>
          <w:szCs w:val="18"/>
          <w:lang w:eastAsia="nl-NL"/>
        </w:rPr>
        <w:t xml:space="preserve"> (zie 6.2);</w:t>
      </w:r>
    </w:p>
    <w:p w:rsidR="00144BA1" w:rsidRPr="00144BA1" w:rsidRDefault="00144BA1" w:rsidP="00F33828">
      <w:pPr>
        <w:pStyle w:val="Lijstalinea"/>
        <w:widowControl w:val="0"/>
        <w:numPr>
          <w:ilvl w:val="0"/>
          <w:numId w:val="10"/>
        </w:numPr>
        <w:autoSpaceDE w:val="0"/>
        <w:autoSpaceDN w:val="0"/>
        <w:adjustRightInd w:val="0"/>
        <w:spacing w:line="276" w:lineRule="auto"/>
        <w:rPr>
          <w:rFonts w:cs="Times"/>
          <w:color w:val="000000"/>
          <w:szCs w:val="18"/>
          <w:lang w:eastAsia="nl-NL"/>
        </w:rPr>
      </w:pPr>
      <w:r>
        <w:rPr>
          <w:rFonts w:cs="Verdana"/>
          <w:color w:val="000000"/>
          <w:szCs w:val="18"/>
          <w:lang w:eastAsia="nl-NL"/>
        </w:rPr>
        <w:t>eenduidige triage;</w:t>
      </w:r>
    </w:p>
    <w:p w:rsidR="00144BA1" w:rsidRPr="00144BA1" w:rsidRDefault="00144BA1" w:rsidP="00F33828">
      <w:pPr>
        <w:pStyle w:val="Lijstalinea"/>
        <w:widowControl w:val="0"/>
        <w:numPr>
          <w:ilvl w:val="0"/>
          <w:numId w:val="10"/>
        </w:numPr>
        <w:autoSpaceDE w:val="0"/>
        <w:autoSpaceDN w:val="0"/>
        <w:adjustRightInd w:val="0"/>
        <w:spacing w:line="276" w:lineRule="auto"/>
        <w:rPr>
          <w:rFonts w:cs="Times"/>
          <w:color w:val="000000"/>
          <w:szCs w:val="18"/>
          <w:lang w:eastAsia="nl-NL"/>
        </w:rPr>
      </w:pPr>
      <w:r>
        <w:rPr>
          <w:rFonts w:cs="Verdana"/>
          <w:color w:val="000000"/>
          <w:szCs w:val="18"/>
          <w:lang w:eastAsia="nl-NL"/>
        </w:rPr>
        <w:t>juiste zorg op de juiste plaats;</w:t>
      </w:r>
    </w:p>
    <w:p w:rsidR="00144BA1" w:rsidRPr="00144BA1" w:rsidRDefault="00144BA1" w:rsidP="00F33828">
      <w:pPr>
        <w:pStyle w:val="Lijstalinea"/>
        <w:widowControl w:val="0"/>
        <w:numPr>
          <w:ilvl w:val="0"/>
          <w:numId w:val="10"/>
        </w:numPr>
        <w:autoSpaceDE w:val="0"/>
        <w:autoSpaceDN w:val="0"/>
        <w:adjustRightInd w:val="0"/>
        <w:spacing w:line="276" w:lineRule="auto"/>
        <w:rPr>
          <w:rFonts w:cs="Times"/>
          <w:color w:val="000000"/>
          <w:szCs w:val="18"/>
          <w:lang w:eastAsia="nl-NL"/>
        </w:rPr>
      </w:pPr>
      <w:r>
        <w:rPr>
          <w:rFonts w:cs="Verdana"/>
          <w:color w:val="000000"/>
          <w:szCs w:val="18"/>
          <w:lang w:eastAsia="nl-NL"/>
        </w:rPr>
        <w:t>ketenindicatoren;</w:t>
      </w:r>
    </w:p>
    <w:p w:rsidR="00144BA1" w:rsidRPr="00983B5C" w:rsidRDefault="00144BA1" w:rsidP="00F33828">
      <w:pPr>
        <w:pStyle w:val="Lijstalinea"/>
        <w:widowControl w:val="0"/>
        <w:numPr>
          <w:ilvl w:val="0"/>
          <w:numId w:val="10"/>
        </w:numPr>
        <w:autoSpaceDE w:val="0"/>
        <w:autoSpaceDN w:val="0"/>
        <w:adjustRightInd w:val="0"/>
        <w:spacing w:line="276" w:lineRule="auto"/>
        <w:rPr>
          <w:rFonts w:cs="Times"/>
          <w:color w:val="000000"/>
          <w:szCs w:val="18"/>
          <w:lang w:eastAsia="nl-NL"/>
        </w:rPr>
      </w:pPr>
      <w:r>
        <w:rPr>
          <w:rFonts w:cs="Verdana"/>
          <w:color w:val="000000"/>
          <w:szCs w:val="18"/>
          <w:lang w:eastAsia="nl-NL"/>
        </w:rPr>
        <w:t>gezamenlijke introductie en toepassing van nieuwe technologische mogelijkheden;</w:t>
      </w:r>
    </w:p>
    <w:p w:rsidR="00983B5C" w:rsidRPr="00144BA1" w:rsidRDefault="00983B5C" w:rsidP="00F33828">
      <w:pPr>
        <w:pStyle w:val="Lijstalinea"/>
        <w:widowControl w:val="0"/>
        <w:numPr>
          <w:ilvl w:val="0"/>
          <w:numId w:val="10"/>
        </w:numPr>
        <w:autoSpaceDE w:val="0"/>
        <w:autoSpaceDN w:val="0"/>
        <w:adjustRightInd w:val="0"/>
        <w:spacing w:line="276" w:lineRule="auto"/>
        <w:rPr>
          <w:rFonts w:cs="Times"/>
          <w:color w:val="000000"/>
          <w:szCs w:val="18"/>
          <w:lang w:eastAsia="nl-NL"/>
        </w:rPr>
      </w:pPr>
      <w:r>
        <w:rPr>
          <w:rFonts w:cs="Verdana"/>
          <w:color w:val="000000"/>
          <w:szCs w:val="18"/>
          <w:lang w:eastAsia="nl-NL"/>
        </w:rPr>
        <w:t>gezamenlijk onderzoeken van incidenten en calamiteiten;</w:t>
      </w:r>
    </w:p>
    <w:p w:rsidR="00144BA1" w:rsidRPr="00144BA1" w:rsidRDefault="00144BA1" w:rsidP="00F33828">
      <w:pPr>
        <w:pStyle w:val="Lijstalinea"/>
        <w:widowControl w:val="0"/>
        <w:numPr>
          <w:ilvl w:val="0"/>
          <w:numId w:val="10"/>
        </w:numPr>
        <w:autoSpaceDE w:val="0"/>
        <w:autoSpaceDN w:val="0"/>
        <w:adjustRightInd w:val="0"/>
        <w:spacing w:line="276" w:lineRule="auto"/>
        <w:rPr>
          <w:rFonts w:cs="Times"/>
          <w:color w:val="000000"/>
          <w:szCs w:val="18"/>
          <w:lang w:eastAsia="nl-NL"/>
        </w:rPr>
      </w:pPr>
      <w:r>
        <w:rPr>
          <w:rFonts w:cs="Verdana"/>
          <w:color w:val="000000"/>
          <w:szCs w:val="18"/>
          <w:lang w:eastAsia="nl-NL"/>
        </w:rPr>
        <w:t>gezamenlijke benadering van de arbeidsmarktproblematiek.</w:t>
      </w:r>
    </w:p>
    <w:p w:rsidR="00144BA1" w:rsidRDefault="00144BA1" w:rsidP="00144BA1">
      <w:pPr>
        <w:widowControl w:val="0"/>
        <w:autoSpaceDE w:val="0"/>
        <w:autoSpaceDN w:val="0"/>
        <w:adjustRightInd w:val="0"/>
        <w:spacing w:line="276" w:lineRule="auto"/>
        <w:rPr>
          <w:rFonts w:cs="Verdana"/>
          <w:color w:val="000000"/>
          <w:szCs w:val="18"/>
          <w:lang w:eastAsia="nl-NL"/>
        </w:rPr>
      </w:pPr>
    </w:p>
    <w:p w:rsidR="00144BA1" w:rsidRPr="00144BA1" w:rsidRDefault="00144BA1" w:rsidP="00144BA1">
      <w:pPr>
        <w:widowControl w:val="0"/>
        <w:autoSpaceDE w:val="0"/>
        <w:autoSpaceDN w:val="0"/>
        <w:adjustRightInd w:val="0"/>
        <w:spacing w:line="276" w:lineRule="auto"/>
        <w:rPr>
          <w:rFonts w:cs="Verdana"/>
          <w:color w:val="000000"/>
          <w:szCs w:val="18"/>
          <w:lang w:eastAsia="nl-NL"/>
        </w:rPr>
      </w:pPr>
      <w:r w:rsidRPr="00144BA1">
        <w:rPr>
          <w:rFonts w:cs="Verdana"/>
          <w:color w:val="000000"/>
          <w:szCs w:val="18"/>
          <w:lang w:eastAsia="nl-NL"/>
        </w:rPr>
        <w:t>Het ROAZ heeft een initiërende</w:t>
      </w:r>
      <w:r>
        <w:rPr>
          <w:rFonts w:cs="Verdana"/>
          <w:color w:val="000000"/>
          <w:szCs w:val="18"/>
          <w:lang w:eastAsia="nl-NL"/>
        </w:rPr>
        <w:t xml:space="preserve"> en faciliterende </w:t>
      </w:r>
      <w:r w:rsidR="00FF3645">
        <w:rPr>
          <w:rFonts w:cs="Verdana"/>
          <w:color w:val="000000"/>
          <w:szCs w:val="18"/>
          <w:lang w:eastAsia="nl-NL"/>
        </w:rPr>
        <w:t xml:space="preserve">rol </w:t>
      </w:r>
      <w:r>
        <w:rPr>
          <w:rFonts w:cs="Verdana"/>
          <w:color w:val="000000"/>
          <w:szCs w:val="18"/>
          <w:lang w:eastAsia="nl-NL"/>
        </w:rPr>
        <w:t>voor zorgcoördinatie. De RAV’s participeren actief in deze ontwikkeling</w:t>
      </w:r>
      <w:r w:rsidR="00983B5C">
        <w:rPr>
          <w:rFonts w:cs="Verdana"/>
          <w:color w:val="000000"/>
          <w:szCs w:val="18"/>
          <w:lang w:eastAsia="nl-NL"/>
        </w:rPr>
        <w:t xml:space="preserve"> en/of nemen waar nodig initiatief</w:t>
      </w:r>
      <w:r>
        <w:rPr>
          <w:rFonts w:cs="Verdana"/>
          <w:color w:val="000000"/>
          <w:szCs w:val="18"/>
          <w:lang w:eastAsia="nl-NL"/>
        </w:rPr>
        <w:t xml:space="preserve">. </w:t>
      </w:r>
    </w:p>
    <w:p w:rsidR="00144BA1" w:rsidRDefault="00144BA1" w:rsidP="00144BA1">
      <w:pPr>
        <w:widowControl w:val="0"/>
        <w:autoSpaceDE w:val="0"/>
        <w:autoSpaceDN w:val="0"/>
        <w:adjustRightInd w:val="0"/>
        <w:spacing w:line="276" w:lineRule="auto"/>
        <w:rPr>
          <w:rFonts w:ascii="MS Mincho" w:eastAsia="MS Mincho" w:hAnsi="MS Mincho" w:cs="MS Mincho"/>
          <w:color w:val="000000"/>
          <w:szCs w:val="18"/>
          <w:lang w:eastAsia="nl-NL"/>
        </w:rPr>
      </w:pPr>
    </w:p>
    <w:p w:rsidR="00144BA1" w:rsidRPr="00144BA1" w:rsidRDefault="00144BA1" w:rsidP="00021A3C">
      <w:pPr>
        <w:pStyle w:val="Kop2"/>
        <w:rPr>
          <w:rFonts w:eastAsia="MS Mincho"/>
        </w:rPr>
      </w:pPr>
      <w:bookmarkStart w:id="44" w:name="_Toc484086382"/>
      <w:r w:rsidRPr="00144BA1">
        <w:rPr>
          <w:rFonts w:eastAsia="MS Mincho"/>
        </w:rPr>
        <w:t>6.4 Mobiele zorg</w:t>
      </w:r>
      <w:bookmarkEnd w:id="44"/>
    </w:p>
    <w:p w:rsidR="00144BA1" w:rsidRPr="00144BA1" w:rsidRDefault="00144BA1" w:rsidP="00144BA1">
      <w:pPr>
        <w:widowControl w:val="0"/>
        <w:autoSpaceDE w:val="0"/>
        <w:autoSpaceDN w:val="0"/>
        <w:adjustRightInd w:val="0"/>
        <w:spacing w:line="276" w:lineRule="auto"/>
        <w:rPr>
          <w:rFonts w:ascii="Times" w:hAnsi="Times" w:cs="Times"/>
          <w:color w:val="000000"/>
          <w:szCs w:val="18"/>
          <w:lang w:eastAsia="nl-NL"/>
        </w:rPr>
      </w:pPr>
      <w:r w:rsidRPr="00144BA1">
        <w:rPr>
          <w:rFonts w:cs="Verdana"/>
          <w:color w:val="000000"/>
          <w:szCs w:val="18"/>
          <w:lang w:eastAsia="nl-NL"/>
        </w:rPr>
        <w:t xml:space="preserve">Kenmerkend voor </w:t>
      </w:r>
      <w:r w:rsidR="00983B5C">
        <w:rPr>
          <w:rFonts w:cs="Verdana"/>
          <w:color w:val="000000"/>
          <w:szCs w:val="18"/>
          <w:lang w:eastAsia="nl-NL"/>
        </w:rPr>
        <w:t xml:space="preserve">traditionele </w:t>
      </w:r>
      <w:r w:rsidRPr="00144BA1">
        <w:rPr>
          <w:rFonts w:cs="Verdana"/>
          <w:color w:val="000000"/>
          <w:szCs w:val="18"/>
          <w:lang w:eastAsia="nl-NL"/>
        </w:rPr>
        <w:t xml:space="preserve">ambulancezorg is dat een ambulance-inzet </w:t>
      </w:r>
      <w:r w:rsidR="00A05914">
        <w:rPr>
          <w:rFonts w:cs="Verdana"/>
          <w:color w:val="000000"/>
          <w:szCs w:val="18"/>
          <w:lang w:eastAsia="nl-NL"/>
        </w:rPr>
        <w:t xml:space="preserve">in de regel </w:t>
      </w:r>
      <w:r w:rsidRPr="00144BA1">
        <w:rPr>
          <w:rFonts w:cs="Verdana"/>
          <w:color w:val="000000"/>
          <w:szCs w:val="18"/>
          <w:lang w:eastAsia="nl-NL"/>
        </w:rPr>
        <w:t xml:space="preserve">gepaard gaat met een intentie tot vervoer. Er is echter in toenemende mate sprake van inzetten waarbij ter plaatse wel zorg wordt verleend, </w:t>
      </w:r>
      <w:r>
        <w:rPr>
          <w:rFonts w:cs="Verdana"/>
          <w:color w:val="000000"/>
          <w:szCs w:val="18"/>
          <w:lang w:eastAsia="nl-NL"/>
        </w:rPr>
        <w:t>zonder dat de patiënt vervoerd wordt</w:t>
      </w:r>
      <w:r w:rsidRPr="00144BA1">
        <w:rPr>
          <w:rFonts w:cs="Verdana"/>
          <w:color w:val="000000"/>
          <w:szCs w:val="18"/>
          <w:lang w:eastAsia="nl-NL"/>
        </w:rPr>
        <w:t xml:space="preserve">. </w:t>
      </w:r>
      <w:r>
        <w:rPr>
          <w:rFonts w:cs="Verdana"/>
          <w:color w:val="000000"/>
          <w:szCs w:val="18"/>
          <w:lang w:eastAsia="nl-NL"/>
        </w:rPr>
        <w:t>Er lijkt</w:t>
      </w:r>
      <w:r w:rsidRPr="00144BA1">
        <w:rPr>
          <w:rFonts w:cs="Verdana"/>
          <w:color w:val="000000"/>
          <w:szCs w:val="18"/>
          <w:lang w:eastAsia="nl-NL"/>
        </w:rPr>
        <w:t xml:space="preserve"> behoefte aan een nieuwe ‘vorm’ van ambulancezorg: acute mobiele z</w:t>
      </w:r>
      <w:r>
        <w:rPr>
          <w:rFonts w:cs="Verdana"/>
          <w:color w:val="000000"/>
          <w:szCs w:val="18"/>
          <w:lang w:eastAsia="nl-NL"/>
        </w:rPr>
        <w:t>org zonder intentie tot vervoer:</w:t>
      </w:r>
      <w:r w:rsidRPr="00144BA1">
        <w:rPr>
          <w:rFonts w:cs="Verdana"/>
          <w:color w:val="000000"/>
          <w:szCs w:val="18"/>
          <w:lang w:eastAsia="nl-NL"/>
        </w:rPr>
        <w:t xml:space="preserve"> de zorg komt bij de patiënt in plaats van dat de patiënt naar de zorg toe gaat. </w:t>
      </w:r>
    </w:p>
    <w:p w:rsidR="00144BA1" w:rsidRDefault="00144BA1" w:rsidP="00144BA1">
      <w:pPr>
        <w:widowControl w:val="0"/>
        <w:autoSpaceDE w:val="0"/>
        <w:autoSpaceDN w:val="0"/>
        <w:adjustRightInd w:val="0"/>
        <w:spacing w:line="276" w:lineRule="auto"/>
        <w:rPr>
          <w:rFonts w:cs="Verdana"/>
          <w:color w:val="000000"/>
          <w:szCs w:val="18"/>
          <w:lang w:eastAsia="nl-NL"/>
        </w:rPr>
      </w:pPr>
    </w:p>
    <w:p w:rsidR="00144BA1" w:rsidRDefault="00144BA1" w:rsidP="00144BA1">
      <w:pPr>
        <w:widowControl w:val="0"/>
        <w:autoSpaceDE w:val="0"/>
        <w:autoSpaceDN w:val="0"/>
        <w:adjustRightInd w:val="0"/>
        <w:spacing w:line="276" w:lineRule="auto"/>
        <w:rPr>
          <w:rFonts w:ascii="Times" w:hAnsi="Times" w:cs="Times"/>
          <w:color w:val="000000"/>
          <w:sz w:val="24"/>
          <w:lang w:eastAsia="nl-NL"/>
        </w:rPr>
      </w:pPr>
      <w:r w:rsidRPr="00144BA1">
        <w:rPr>
          <w:rFonts w:cs="Verdana"/>
          <w:color w:val="000000"/>
          <w:szCs w:val="18"/>
          <w:lang w:eastAsia="nl-NL"/>
        </w:rPr>
        <w:t>In de komende jaren zal de ambulancesector de mobiele zorg door de RAV verder vormgeven en beschrijven. Het belang van de patiënt én de keten van acute zorg vormen hierbij uiteraard het uitgangspunt. Mobiele zorg is niet exclusief voorbehouden aan de ambulancesector, maar de RAV is wel een van de mobiele zorgaanbieders.</w:t>
      </w:r>
      <w:r>
        <w:rPr>
          <w:rFonts w:cs="Verdana"/>
          <w:color w:val="000000"/>
          <w:sz w:val="24"/>
          <w:lang w:eastAsia="nl-NL"/>
        </w:rPr>
        <w:t xml:space="preserve"> </w:t>
      </w:r>
    </w:p>
    <w:p w:rsidR="00144BA1" w:rsidRDefault="00144BA1" w:rsidP="00144BA1">
      <w:pPr>
        <w:widowControl w:val="0"/>
        <w:autoSpaceDE w:val="0"/>
        <w:autoSpaceDN w:val="0"/>
        <w:adjustRightInd w:val="0"/>
        <w:spacing w:line="276" w:lineRule="auto"/>
        <w:rPr>
          <w:rFonts w:ascii="MS Mincho" w:eastAsia="MS Mincho" w:hAnsi="MS Mincho" w:cs="MS Mincho"/>
          <w:color w:val="000000"/>
          <w:szCs w:val="18"/>
          <w:lang w:eastAsia="nl-NL"/>
        </w:rPr>
      </w:pPr>
    </w:p>
    <w:p w:rsidR="0049619F" w:rsidRPr="0069695B" w:rsidRDefault="00CE5542" w:rsidP="00021A3C">
      <w:pPr>
        <w:pStyle w:val="Kop2"/>
        <w:rPr>
          <w:rFonts w:cs="Times"/>
        </w:rPr>
      </w:pPr>
      <w:bookmarkStart w:id="45" w:name="_Toc484086383"/>
      <w:r>
        <w:rPr>
          <w:rFonts w:eastAsia="MS Mincho"/>
        </w:rPr>
        <w:t>6.5 Doelstellingen partner in acute zorgketen</w:t>
      </w:r>
      <w:bookmarkEnd w:id="45"/>
    </w:p>
    <w:p w:rsidR="00CE5542" w:rsidRDefault="00CE5542" w:rsidP="00F33828">
      <w:pPr>
        <w:pStyle w:val="Lijstalinea"/>
        <w:widowControl w:val="0"/>
        <w:numPr>
          <w:ilvl w:val="0"/>
          <w:numId w:val="11"/>
        </w:numPr>
        <w:tabs>
          <w:tab w:val="left" w:pos="220"/>
          <w:tab w:val="left" w:pos="720"/>
        </w:tabs>
        <w:autoSpaceDE w:val="0"/>
        <w:autoSpaceDN w:val="0"/>
        <w:adjustRightInd w:val="0"/>
        <w:spacing w:line="276" w:lineRule="auto"/>
        <w:rPr>
          <w:szCs w:val="18"/>
        </w:rPr>
      </w:pPr>
      <w:r>
        <w:rPr>
          <w:szCs w:val="18"/>
        </w:rPr>
        <w:t>De RAV’s ontwikkelen in samenwerking met de RAV Utrecht en acute zorgpartners visie op een gezamenlijk loket voor de acute zorg.</w:t>
      </w:r>
    </w:p>
    <w:p w:rsidR="00CE5542" w:rsidRPr="00CE5542" w:rsidRDefault="00CE5542" w:rsidP="00F33828">
      <w:pPr>
        <w:pStyle w:val="Lijstalinea"/>
        <w:widowControl w:val="0"/>
        <w:numPr>
          <w:ilvl w:val="0"/>
          <w:numId w:val="11"/>
        </w:numPr>
        <w:tabs>
          <w:tab w:val="left" w:pos="220"/>
          <w:tab w:val="left" w:pos="720"/>
        </w:tabs>
        <w:autoSpaceDE w:val="0"/>
        <w:autoSpaceDN w:val="0"/>
        <w:adjustRightInd w:val="0"/>
        <w:spacing w:line="276" w:lineRule="auto"/>
        <w:rPr>
          <w:szCs w:val="18"/>
        </w:rPr>
      </w:pPr>
      <w:r>
        <w:rPr>
          <w:szCs w:val="18"/>
        </w:rPr>
        <w:t>De RAV</w:t>
      </w:r>
      <w:r w:rsidR="006210F2">
        <w:rPr>
          <w:szCs w:val="18"/>
        </w:rPr>
        <w:t xml:space="preserve">’s zijn actief betrokken bij zorgcoördinatie.  </w:t>
      </w:r>
    </w:p>
    <w:p w:rsidR="0049619F" w:rsidRPr="0049619F" w:rsidRDefault="0049619F" w:rsidP="00021A3C">
      <w:pPr>
        <w:pStyle w:val="Kop2"/>
      </w:pPr>
    </w:p>
    <w:p w:rsidR="0049619F" w:rsidRDefault="0049619F" w:rsidP="00743672">
      <w:pPr>
        <w:pStyle w:val="Kop2"/>
      </w:pPr>
    </w:p>
    <w:p w:rsidR="00CE5542" w:rsidRDefault="00CE5542">
      <w:pPr>
        <w:rPr>
          <w:rFonts w:eastAsiaTheme="minorHAnsi" w:cstheme="minorBidi"/>
          <w:b/>
          <w:szCs w:val="22"/>
        </w:rPr>
      </w:pPr>
      <w:r>
        <w:rPr>
          <w:rFonts w:eastAsiaTheme="minorHAnsi" w:cstheme="minorBidi"/>
          <w:b/>
          <w:szCs w:val="22"/>
        </w:rPr>
        <w:br w:type="page"/>
      </w:r>
    </w:p>
    <w:p w:rsidR="006210F2" w:rsidRPr="0069695B" w:rsidRDefault="006210F2" w:rsidP="00460B6D">
      <w:pPr>
        <w:pStyle w:val="Kop1"/>
        <w:numPr>
          <w:ilvl w:val="0"/>
          <w:numId w:val="0"/>
        </w:numPr>
        <w:ind w:left="360" w:hanging="360"/>
        <w:rPr>
          <w:rFonts w:eastAsiaTheme="minorHAnsi"/>
        </w:rPr>
      </w:pPr>
      <w:bookmarkStart w:id="46" w:name="_Toc484086384"/>
      <w:r>
        <w:rPr>
          <w:rFonts w:eastAsiaTheme="minorHAnsi"/>
        </w:rPr>
        <w:lastRenderedPageBreak/>
        <w:t xml:space="preserve">7 </w:t>
      </w:r>
      <w:r w:rsidR="00EA318C">
        <w:rPr>
          <w:rFonts w:eastAsiaTheme="minorHAnsi"/>
        </w:rPr>
        <w:t>Betrokken bij de burgers in de regio’</w:t>
      </w:r>
      <w:r w:rsidR="0069695B">
        <w:rPr>
          <w:rFonts w:eastAsiaTheme="minorHAnsi"/>
        </w:rPr>
        <w:t>s</w:t>
      </w:r>
      <w:bookmarkEnd w:id="46"/>
    </w:p>
    <w:p w:rsidR="00EA318C" w:rsidRPr="00016E0A" w:rsidRDefault="00AC24F4" w:rsidP="00021A3C">
      <w:pPr>
        <w:pStyle w:val="Kop2"/>
      </w:pPr>
      <w:bookmarkStart w:id="47" w:name="_Toc484086385"/>
      <w:r>
        <w:t xml:space="preserve">7.1 </w:t>
      </w:r>
      <w:r w:rsidR="00252537">
        <w:t>Burgerhulpverlening</w:t>
      </w:r>
      <w:bookmarkEnd w:id="47"/>
    </w:p>
    <w:p w:rsidR="001C546B" w:rsidRDefault="001C546B" w:rsidP="00252537">
      <w:pPr>
        <w:spacing w:line="276" w:lineRule="auto"/>
        <w:rPr>
          <w:iCs/>
          <w:szCs w:val="18"/>
          <w:lang w:eastAsia="nl-NL"/>
        </w:rPr>
      </w:pPr>
      <w:r>
        <w:rPr>
          <w:iCs/>
          <w:szCs w:val="18"/>
          <w:lang w:eastAsia="nl-NL"/>
        </w:rPr>
        <w:t>N</w:t>
      </w:r>
      <w:r w:rsidR="00252537">
        <w:rPr>
          <w:iCs/>
          <w:szCs w:val="18"/>
          <w:lang w:eastAsia="nl-NL"/>
        </w:rPr>
        <w:t xml:space="preserve">ieuwe technische mogelijkheden </w:t>
      </w:r>
      <w:r>
        <w:rPr>
          <w:iCs/>
          <w:szCs w:val="18"/>
          <w:lang w:eastAsia="nl-NL"/>
        </w:rPr>
        <w:t>redden levens. Een aansprekend voorbeeld is de AED-burgerhulpverlening. Via een slim systeem alarmeert de</w:t>
      </w:r>
      <w:r w:rsidR="00252537">
        <w:rPr>
          <w:iCs/>
          <w:szCs w:val="18"/>
          <w:lang w:eastAsia="nl-NL"/>
        </w:rPr>
        <w:t xml:space="preserve"> </w:t>
      </w:r>
      <w:r w:rsidR="00EA183B">
        <w:rPr>
          <w:iCs/>
          <w:szCs w:val="18"/>
          <w:lang w:eastAsia="nl-NL"/>
        </w:rPr>
        <w:t>meldkamer ambulancezorg</w:t>
      </w:r>
      <w:r w:rsidR="00983B5C">
        <w:rPr>
          <w:iCs/>
          <w:szCs w:val="18"/>
          <w:lang w:eastAsia="nl-NL"/>
        </w:rPr>
        <w:t xml:space="preserve"> vrijwilligers</w:t>
      </w:r>
      <w:r w:rsidR="00252537">
        <w:rPr>
          <w:iCs/>
          <w:szCs w:val="18"/>
          <w:lang w:eastAsia="nl-NL"/>
        </w:rPr>
        <w:t xml:space="preserve"> met AED bij reanimaties</w:t>
      </w:r>
      <w:r w:rsidR="00252537">
        <w:rPr>
          <w:rStyle w:val="Voetnootmarkering"/>
          <w:iCs/>
          <w:szCs w:val="18"/>
          <w:lang w:eastAsia="nl-NL"/>
        </w:rPr>
        <w:footnoteReference w:id="9"/>
      </w:r>
      <w:r w:rsidR="00252537">
        <w:rPr>
          <w:iCs/>
          <w:szCs w:val="18"/>
          <w:lang w:eastAsia="nl-NL"/>
        </w:rPr>
        <w:t xml:space="preserve">. </w:t>
      </w:r>
      <w:r>
        <w:rPr>
          <w:iCs/>
          <w:szCs w:val="18"/>
          <w:lang w:eastAsia="nl-NL"/>
        </w:rPr>
        <w:t>De AED-burgerhulpverlening wordt opgezet en beheerd door een aantal organisaties: gemeenten, EHBO-verenigingen, de Nederlandse Hartstichting en HartslagNu. Gelet op levensreddende potenties steunen de RAV’s de AED-burgerhulpverlening van harte. Wij verbinden ons graag aan gezamenlijke en ambitieuze doelstellingen op dit terrein. Wat ons betreft gaan we in beide regio’s voor de 6 minuten!</w:t>
      </w:r>
    </w:p>
    <w:p w:rsidR="001C546B" w:rsidRDefault="001C546B" w:rsidP="00252537">
      <w:pPr>
        <w:spacing w:line="276" w:lineRule="auto"/>
        <w:rPr>
          <w:iCs/>
          <w:szCs w:val="18"/>
          <w:lang w:eastAsia="nl-NL"/>
        </w:rPr>
      </w:pPr>
    </w:p>
    <w:p w:rsidR="001C546B" w:rsidRDefault="001C546B" w:rsidP="00021A3C">
      <w:pPr>
        <w:pStyle w:val="Kop2"/>
      </w:pPr>
      <w:bookmarkStart w:id="48" w:name="_Toc484086386"/>
      <w:r>
        <w:t xml:space="preserve">7.2 </w:t>
      </w:r>
      <w:r w:rsidR="00E55EAF">
        <w:t>Basic life support en EHBO</w:t>
      </w:r>
      <w:bookmarkEnd w:id="48"/>
    </w:p>
    <w:p w:rsidR="001C546B" w:rsidRDefault="00E55EAF" w:rsidP="00252537">
      <w:pPr>
        <w:spacing w:line="276" w:lineRule="auto"/>
        <w:rPr>
          <w:iCs/>
          <w:szCs w:val="18"/>
          <w:lang w:eastAsia="nl-NL"/>
        </w:rPr>
      </w:pPr>
      <w:r>
        <w:rPr>
          <w:iCs/>
          <w:szCs w:val="18"/>
          <w:lang w:eastAsia="nl-NL"/>
        </w:rPr>
        <w:t xml:space="preserve">De RAV’s stimuleren </w:t>
      </w:r>
      <w:r w:rsidR="00983B5C">
        <w:rPr>
          <w:iCs/>
          <w:szCs w:val="18"/>
          <w:lang w:eastAsia="nl-NL"/>
        </w:rPr>
        <w:t xml:space="preserve">en faciliteren </w:t>
      </w:r>
      <w:r>
        <w:rPr>
          <w:iCs/>
          <w:szCs w:val="18"/>
          <w:lang w:eastAsia="nl-NL"/>
        </w:rPr>
        <w:t>al jaren scholing en training ten behoeve van EHBO en basic life support (reanimatie). De RAV Flevoland is, naar voorbeeld van de Scandinavische landen, in 2017 gestart met een pilot voor reanimatieonderwijs voor leerlingen in groep 8 van de basisschool.</w:t>
      </w:r>
      <w:r w:rsidR="0069695B">
        <w:rPr>
          <w:rStyle w:val="Voetnootmarkering"/>
          <w:iCs/>
          <w:szCs w:val="18"/>
          <w:lang w:eastAsia="nl-NL"/>
        </w:rPr>
        <w:footnoteReference w:id="10"/>
      </w:r>
      <w:r>
        <w:rPr>
          <w:iCs/>
          <w:szCs w:val="18"/>
          <w:lang w:eastAsia="nl-NL"/>
        </w:rPr>
        <w:t xml:space="preserve"> Wanneer de pilot positief wordt geëvalueerd</w:t>
      </w:r>
      <w:r w:rsidR="006A671A">
        <w:rPr>
          <w:iCs/>
          <w:szCs w:val="18"/>
          <w:lang w:eastAsia="nl-NL"/>
        </w:rPr>
        <w:t>,</w:t>
      </w:r>
      <w:r>
        <w:rPr>
          <w:iCs/>
          <w:szCs w:val="18"/>
          <w:lang w:eastAsia="nl-NL"/>
        </w:rPr>
        <w:t xml:space="preserve"> wordt het project verbreed naar de beide regio’s. </w:t>
      </w:r>
      <w:r w:rsidR="005B1CBA">
        <w:rPr>
          <w:iCs/>
          <w:szCs w:val="18"/>
          <w:lang w:eastAsia="nl-NL"/>
        </w:rPr>
        <w:t xml:space="preserve">De RAV Gooi en Vechtstreek </w:t>
      </w:r>
      <w:r w:rsidR="005D6212">
        <w:rPr>
          <w:iCs/>
          <w:szCs w:val="18"/>
          <w:lang w:eastAsia="nl-NL"/>
        </w:rPr>
        <w:t>verzorgt jaarlijks een</w:t>
      </w:r>
      <w:r w:rsidR="005D6212" w:rsidRPr="005D6212">
        <w:rPr>
          <w:iCs/>
          <w:szCs w:val="18"/>
          <w:lang w:eastAsia="nl-NL"/>
        </w:rPr>
        <w:t xml:space="preserve"> geaccrediteerde training voor alle huisartsen in de regio. In deze training wordt aandacht besteed aan acute zorg waaronder een AED-training, training Basic Life Sup</w:t>
      </w:r>
      <w:r w:rsidR="005D6212">
        <w:rPr>
          <w:iCs/>
          <w:szCs w:val="18"/>
          <w:lang w:eastAsia="nl-NL"/>
        </w:rPr>
        <w:t>port, en overdracht via de SBAR</w:t>
      </w:r>
      <w:r w:rsidR="00FF6098">
        <w:rPr>
          <w:iCs/>
          <w:szCs w:val="18"/>
          <w:lang w:eastAsia="nl-NL"/>
        </w:rPr>
        <w:t>-methodiek. De</w:t>
      </w:r>
      <w:r w:rsidR="005D6212" w:rsidRPr="005D6212">
        <w:rPr>
          <w:iCs/>
          <w:szCs w:val="18"/>
          <w:lang w:eastAsia="nl-NL"/>
        </w:rPr>
        <w:t xml:space="preserve"> training bev</w:t>
      </w:r>
      <w:r w:rsidR="00FF6098">
        <w:rPr>
          <w:iCs/>
          <w:szCs w:val="18"/>
          <w:lang w:eastAsia="nl-NL"/>
        </w:rPr>
        <w:t xml:space="preserve">ordert het contact met de huisartsen en </w:t>
      </w:r>
      <w:r w:rsidR="00591889">
        <w:rPr>
          <w:iCs/>
          <w:szCs w:val="18"/>
          <w:lang w:eastAsia="nl-NL"/>
        </w:rPr>
        <w:t>stimuleert</w:t>
      </w:r>
      <w:r w:rsidR="00FF6098">
        <w:rPr>
          <w:iCs/>
          <w:szCs w:val="18"/>
          <w:lang w:eastAsia="nl-NL"/>
        </w:rPr>
        <w:t xml:space="preserve"> de onderlinge samenwerking.</w:t>
      </w:r>
    </w:p>
    <w:p w:rsidR="00983B5C" w:rsidRDefault="00983B5C" w:rsidP="00021A3C">
      <w:pPr>
        <w:pStyle w:val="Kop2"/>
      </w:pPr>
    </w:p>
    <w:p w:rsidR="001C546B" w:rsidRPr="00E55EAF" w:rsidRDefault="00C831EB" w:rsidP="00021A3C">
      <w:pPr>
        <w:pStyle w:val="Kop2"/>
      </w:pPr>
      <w:bookmarkStart w:id="49" w:name="_Toc484086387"/>
      <w:r>
        <w:t xml:space="preserve">7.3 </w:t>
      </w:r>
      <w:r w:rsidR="00EA183B">
        <w:t>Personen met verward gedrag</w:t>
      </w:r>
      <w:bookmarkEnd w:id="49"/>
    </w:p>
    <w:p w:rsidR="00E55EAF" w:rsidRDefault="00E55EAF" w:rsidP="00252537">
      <w:pPr>
        <w:spacing w:line="276" w:lineRule="auto"/>
        <w:rPr>
          <w:iCs/>
          <w:szCs w:val="18"/>
          <w:lang w:eastAsia="nl-NL"/>
        </w:rPr>
      </w:pPr>
      <w:r>
        <w:rPr>
          <w:iCs/>
          <w:szCs w:val="18"/>
          <w:lang w:eastAsia="nl-NL"/>
        </w:rPr>
        <w:t xml:space="preserve">De RAV’s dragen zorg voor intake en zorgtoewijzing bij meldingen van personen met verward gedrag. Indien geïndiceerd dragen de RAV’s zorg voor vervoer van personen met verward gedrag. </w:t>
      </w:r>
    </w:p>
    <w:p w:rsidR="00E55EAF" w:rsidRDefault="00E55EAF" w:rsidP="00252537">
      <w:pPr>
        <w:spacing w:line="276" w:lineRule="auto"/>
        <w:rPr>
          <w:iCs/>
          <w:szCs w:val="18"/>
          <w:lang w:eastAsia="nl-NL"/>
        </w:rPr>
      </w:pPr>
    </w:p>
    <w:p w:rsidR="00E55EAF" w:rsidRDefault="00E55EAF" w:rsidP="00021A3C">
      <w:pPr>
        <w:pStyle w:val="Kop2"/>
      </w:pPr>
      <w:bookmarkStart w:id="50" w:name="_Toc484086388"/>
      <w:r>
        <w:t>7.4 Data</w:t>
      </w:r>
      <w:r w:rsidR="00C831EB">
        <w:t xml:space="preserve"> en advisering</w:t>
      </w:r>
      <w:bookmarkEnd w:id="50"/>
    </w:p>
    <w:p w:rsidR="00E55EAF" w:rsidRDefault="00E55EAF" w:rsidP="00252537">
      <w:pPr>
        <w:spacing w:line="276" w:lineRule="auto"/>
        <w:rPr>
          <w:iCs/>
          <w:szCs w:val="18"/>
          <w:lang w:eastAsia="nl-NL"/>
        </w:rPr>
      </w:pPr>
      <w:r>
        <w:rPr>
          <w:iCs/>
          <w:szCs w:val="18"/>
          <w:lang w:eastAsia="nl-NL"/>
        </w:rPr>
        <w:t xml:space="preserve">Door de jarenlange registraties beschikken de RAV’s over nuttige informatie. Zo is er binnen de RAV’s tot op straatniveau kennis over ongevallen. Wij weten </w:t>
      </w:r>
      <w:r w:rsidR="00983B5C">
        <w:rPr>
          <w:iCs/>
          <w:szCs w:val="18"/>
          <w:lang w:eastAsia="nl-NL"/>
        </w:rPr>
        <w:t>bijvoorbeeld</w:t>
      </w:r>
      <w:r>
        <w:rPr>
          <w:iCs/>
          <w:szCs w:val="18"/>
          <w:lang w:eastAsia="nl-NL"/>
        </w:rPr>
        <w:t xml:space="preserve"> </w:t>
      </w:r>
      <w:r w:rsidR="00D0503B">
        <w:rPr>
          <w:iCs/>
          <w:szCs w:val="18"/>
          <w:lang w:eastAsia="nl-NL"/>
        </w:rPr>
        <w:t xml:space="preserve">wat </w:t>
      </w:r>
      <w:r>
        <w:rPr>
          <w:iCs/>
          <w:szCs w:val="18"/>
          <w:lang w:eastAsia="nl-NL"/>
        </w:rPr>
        <w:t>de hotspots zijn voor intoxicaties en hebben informatie over pogingen tot suïcide. Door deze kennis te ontsluiten kunnen bestuurders binnen de regio’s gericht worden geadviseerd over de aanpak van wijk-gerelateerde problematiek.</w:t>
      </w:r>
      <w:r w:rsidR="00C831EB">
        <w:rPr>
          <w:iCs/>
          <w:szCs w:val="18"/>
          <w:lang w:eastAsia="nl-NL"/>
        </w:rPr>
        <w:t xml:space="preserve"> Voorkomen is immers beter dan genezen!</w:t>
      </w:r>
    </w:p>
    <w:p w:rsidR="00E55EAF" w:rsidRDefault="00E55EAF" w:rsidP="00252537">
      <w:pPr>
        <w:spacing w:line="276" w:lineRule="auto"/>
        <w:rPr>
          <w:iCs/>
          <w:szCs w:val="18"/>
          <w:lang w:eastAsia="nl-NL"/>
        </w:rPr>
      </w:pPr>
      <w:r>
        <w:rPr>
          <w:iCs/>
          <w:szCs w:val="18"/>
          <w:lang w:eastAsia="nl-NL"/>
        </w:rPr>
        <w:t xml:space="preserve">De GGD Flevoland heeft </w:t>
      </w:r>
      <w:r w:rsidR="00C831EB">
        <w:rPr>
          <w:iCs/>
          <w:szCs w:val="18"/>
          <w:lang w:eastAsia="nl-NL"/>
        </w:rPr>
        <w:t xml:space="preserve">een speerpunt gemaakt van data-analyse en datavisualisatie. De RAV’s zijn een belangrijke data-leverancier, uiteraard volledig geanonimiseerd. </w:t>
      </w:r>
    </w:p>
    <w:p w:rsidR="00C831EB" w:rsidRDefault="00C831EB" w:rsidP="00252537">
      <w:pPr>
        <w:spacing w:line="276" w:lineRule="auto"/>
        <w:rPr>
          <w:iCs/>
          <w:szCs w:val="18"/>
          <w:lang w:eastAsia="nl-NL"/>
        </w:rPr>
      </w:pPr>
    </w:p>
    <w:p w:rsidR="00C831EB" w:rsidRDefault="00C831EB" w:rsidP="00021A3C">
      <w:pPr>
        <w:pStyle w:val="Kop2"/>
      </w:pPr>
      <w:bookmarkStart w:id="51" w:name="_Toc484086389"/>
      <w:r w:rsidRPr="00C831EB">
        <w:t>7.5 Doelstellingen</w:t>
      </w:r>
      <w:bookmarkEnd w:id="51"/>
    </w:p>
    <w:p w:rsidR="00C831EB" w:rsidRDefault="00C831EB" w:rsidP="00F33828">
      <w:pPr>
        <w:pStyle w:val="Lijstalinea"/>
        <w:numPr>
          <w:ilvl w:val="0"/>
          <w:numId w:val="12"/>
        </w:numPr>
        <w:spacing w:line="276" w:lineRule="auto"/>
        <w:rPr>
          <w:iCs/>
          <w:szCs w:val="18"/>
          <w:lang w:eastAsia="nl-NL"/>
        </w:rPr>
      </w:pPr>
      <w:r>
        <w:rPr>
          <w:iCs/>
          <w:szCs w:val="18"/>
          <w:lang w:eastAsia="nl-NL"/>
        </w:rPr>
        <w:t>In 2020 garandeert de dekking v</w:t>
      </w:r>
      <w:r w:rsidR="00CA72D7">
        <w:rPr>
          <w:iCs/>
          <w:szCs w:val="18"/>
          <w:lang w:eastAsia="nl-NL"/>
        </w:rPr>
        <w:t>an</w:t>
      </w:r>
      <w:r>
        <w:rPr>
          <w:iCs/>
          <w:szCs w:val="18"/>
          <w:lang w:eastAsia="nl-NL"/>
        </w:rPr>
        <w:t xml:space="preserve"> AED-burgerhulpverlening in beide regio’s defibrillatie binnen 6 minuten. </w:t>
      </w:r>
    </w:p>
    <w:p w:rsidR="00C831EB" w:rsidRDefault="00C831EB" w:rsidP="00F33828">
      <w:pPr>
        <w:pStyle w:val="Lijstalinea"/>
        <w:numPr>
          <w:ilvl w:val="0"/>
          <w:numId w:val="12"/>
        </w:numPr>
        <w:spacing w:line="276" w:lineRule="auto"/>
        <w:rPr>
          <w:iCs/>
          <w:szCs w:val="18"/>
          <w:lang w:eastAsia="nl-NL"/>
        </w:rPr>
      </w:pPr>
      <w:r>
        <w:rPr>
          <w:iCs/>
          <w:szCs w:val="18"/>
          <w:lang w:eastAsia="nl-NL"/>
        </w:rPr>
        <w:t xml:space="preserve">In 2020 beschikt minstens de helft van de leerlingen van groep 8 over een certificaat voor basic life support. </w:t>
      </w:r>
    </w:p>
    <w:p w:rsidR="00C831EB" w:rsidRPr="00C831EB" w:rsidRDefault="00C831EB" w:rsidP="00F33828">
      <w:pPr>
        <w:pStyle w:val="Lijstalinea"/>
        <w:numPr>
          <w:ilvl w:val="0"/>
          <w:numId w:val="12"/>
        </w:numPr>
        <w:spacing w:line="276" w:lineRule="auto"/>
        <w:rPr>
          <w:iCs/>
          <w:szCs w:val="18"/>
          <w:lang w:eastAsia="nl-NL"/>
        </w:rPr>
      </w:pPr>
      <w:r>
        <w:rPr>
          <w:iCs/>
          <w:szCs w:val="18"/>
          <w:lang w:eastAsia="nl-NL"/>
        </w:rPr>
        <w:t xml:space="preserve">De RAV’s dragen door beschikbaarstelling van data bij aan een veiliger en gezonder Flevoland en Gooi en Vechtstreek. </w:t>
      </w:r>
    </w:p>
    <w:p w:rsidR="004F7C33" w:rsidRPr="002C7575" w:rsidRDefault="004F7C33" w:rsidP="00057A2E">
      <w:pPr>
        <w:spacing w:line="276" w:lineRule="auto"/>
        <w:rPr>
          <w:rFonts w:eastAsia="Calibri"/>
          <w:szCs w:val="18"/>
        </w:rPr>
      </w:pPr>
    </w:p>
    <w:p w:rsidR="004D075A" w:rsidRDefault="004D075A" w:rsidP="00057A2E">
      <w:pPr>
        <w:spacing w:line="276" w:lineRule="auto"/>
        <w:rPr>
          <w:rFonts w:eastAsia="Calibri"/>
          <w:szCs w:val="18"/>
        </w:rPr>
      </w:pPr>
      <w:r>
        <w:rPr>
          <w:rFonts w:eastAsia="Calibri"/>
          <w:szCs w:val="18"/>
        </w:rPr>
        <w:br w:type="page"/>
      </w:r>
    </w:p>
    <w:p w:rsidR="009B442F" w:rsidRDefault="00FF3645" w:rsidP="00F33828">
      <w:pPr>
        <w:pStyle w:val="Kop1"/>
        <w:numPr>
          <w:ilvl w:val="0"/>
          <w:numId w:val="14"/>
        </w:numPr>
      </w:pPr>
      <w:bookmarkStart w:id="52" w:name="_Toc484086390"/>
      <w:r>
        <w:lastRenderedPageBreak/>
        <w:t>Financiën</w:t>
      </w:r>
      <w:bookmarkEnd w:id="52"/>
      <w:r>
        <w:t xml:space="preserve"> </w:t>
      </w:r>
    </w:p>
    <w:p w:rsidR="00460B6D" w:rsidRDefault="00460B6D" w:rsidP="00021A3C">
      <w:pPr>
        <w:pStyle w:val="Kop2"/>
        <w:numPr>
          <w:ilvl w:val="1"/>
          <w:numId w:val="14"/>
        </w:numPr>
      </w:pPr>
      <w:bookmarkStart w:id="53" w:name="_Toc484086391"/>
      <w:r w:rsidRPr="00460B6D">
        <w:t xml:space="preserve">Financiering </w:t>
      </w:r>
      <w:r>
        <w:t>ambulancezorg</w:t>
      </w:r>
      <w:bookmarkEnd w:id="53"/>
    </w:p>
    <w:p w:rsidR="00460B6D" w:rsidRPr="00460B6D" w:rsidRDefault="00460B6D" w:rsidP="00460B6D">
      <w:pPr>
        <w:spacing w:line="276" w:lineRule="auto"/>
        <w:rPr>
          <w:szCs w:val="18"/>
        </w:rPr>
      </w:pPr>
      <w:r w:rsidRPr="00460B6D">
        <w:rPr>
          <w:szCs w:val="18"/>
        </w:rPr>
        <w:t>Zorgverzekeraars kopen ambulancezorg in bij de RAV’s. Daarbij stellen de zorgverzekeraars zowel eisen aan de kwaliteit, organisatie en prestaties van de ambulancezorg, als ook aan de financië</w:t>
      </w:r>
      <w:r w:rsidRPr="00460B6D">
        <w:rPr>
          <w:rFonts w:eastAsia="Calibri" w:cs="Calibri"/>
          <w:szCs w:val="18"/>
        </w:rPr>
        <w:t>l</w:t>
      </w:r>
      <w:r w:rsidRPr="00460B6D">
        <w:rPr>
          <w:szCs w:val="18"/>
        </w:rPr>
        <w:t>e transparantie en de wijze waarop verantwoording wordt afgelegd. Hierover hebben de RAV’s periodiek overleg met de zorgverzekeraars.</w:t>
      </w:r>
    </w:p>
    <w:p w:rsidR="00460B6D" w:rsidRPr="00460B6D" w:rsidRDefault="00460B6D" w:rsidP="00460B6D">
      <w:pPr>
        <w:spacing w:line="276" w:lineRule="auto"/>
        <w:rPr>
          <w:szCs w:val="18"/>
        </w:rPr>
      </w:pPr>
    </w:p>
    <w:p w:rsidR="00460B6D" w:rsidRPr="00460B6D" w:rsidRDefault="00460B6D" w:rsidP="00460B6D">
      <w:pPr>
        <w:spacing w:line="276" w:lineRule="auto"/>
        <w:rPr>
          <w:szCs w:val="18"/>
        </w:rPr>
      </w:pPr>
      <w:r w:rsidRPr="00460B6D">
        <w:rPr>
          <w:szCs w:val="18"/>
        </w:rPr>
        <w:t xml:space="preserve">Het financieringsstelsel gaat uit van normbedragen en bekostiging op basis van de gewenste beschikbaarheid (aantallen voertuigen en medewerkers om de gewenste paraatheid te kunnen bieden). In het nieuwe financieringsstelsel zijn in principe alle (deel)budgetten onderhandelbaar met zorgverzekeraars. </w:t>
      </w:r>
      <w:r>
        <w:rPr>
          <w:szCs w:val="18"/>
        </w:rPr>
        <w:t>Z</w:t>
      </w:r>
      <w:r w:rsidRPr="00460B6D">
        <w:rPr>
          <w:szCs w:val="18"/>
        </w:rPr>
        <w:t xml:space="preserve">orgverzekeraars </w:t>
      </w:r>
      <w:r>
        <w:rPr>
          <w:szCs w:val="18"/>
        </w:rPr>
        <w:t xml:space="preserve">stellen </w:t>
      </w:r>
      <w:r w:rsidRPr="00460B6D">
        <w:rPr>
          <w:szCs w:val="18"/>
        </w:rPr>
        <w:t xml:space="preserve">(prestatie)eisen die aan de budgettoekenning zijn verbonden. </w:t>
      </w:r>
    </w:p>
    <w:p w:rsidR="00460B6D" w:rsidRPr="00460B6D" w:rsidRDefault="00460B6D" w:rsidP="00460B6D">
      <w:pPr>
        <w:spacing w:line="276" w:lineRule="auto"/>
        <w:rPr>
          <w:rFonts w:cs="Arial"/>
          <w:szCs w:val="18"/>
          <w:lang w:eastAsia="nl-NL"/>
        </w:rPr>
      </w:pPr>
    </w:p>
    <w:p w:rsidR="00460B6D" w:rsidRPr="00A67240" w:rsidRDefault="00460B6D" w:rsidP="00460B6D">
      <w:pPr>
        <w:spacing w:line="276" w:lineRule="auto"/>
        <w:rPr>
          <w:rFonts w:cs="Arial"/>
          <w:szCs w:val="18"/>
          <w:lang w:eastAsia="nl-NL"/>
        </w:rPr>
      </w:pPr>
      <w:r>
        <w:rPr>
          <w:rFonts w:cs="Arial"/>
          <w:szCs w:val="18"/>
          <w:lang w:eastAsia="nl-NL"/>
        </w:rPr>
        <w:t xml:space="preserve">Behoudens een bijdrage van de regio Gooi en Vechtstreek voor de </w:t>
      </w:r>
      <w:r w:rsidR="00D33EF1">
        <w:rPr>
          <w:rFonts w:cs="Arial"/>
          <w:szCs w:val="18"/>
          <w:lang w:eastAsia="nl-NL"/>
        </w:rPr>
        <w:t>meldkamer ambulancezorg</w:t>
      </w:r>
      <w:r w:rsidR="00A67240">
        <w:rPr>
          <w:rFonts w:cs="Arial"/>
          <w:szCs w:val="18"/>
          <w:lang w:eastAsia="nl-NL"/>
        </w:rPr>
        <w:t xml:space="preserve"> Gooi en Vechtstreek ontvangen </w:t>
      </w:r>
      <w:r>
        <w:rPr>
          <w:rFonts w:cs="Arial"/>
          <w:szCs w:val="18"/>
          <w:lang w:eastAsia="nl-NL"/>
        </w:rPr>
        <w:t>de RAV</w:t>
      </w:r>
      <w:r w:rsidR="00A67240">
        <w:rPr>
          <w:rFonts w:cs="Arial"/>
          <w:szCs w:val="18"/>
          <w:lang w:eastAsia="nl-NL"/>
        </w:rPr>
        <w:t>’s geen structurele financiering van derden. Wel ontvangen de RAV’s vergoedingen voor extra diensten die op verzoek worden geleverd, bijvoorbeeld ten behoeve van de GHOR.</w:t>
      </w:r>
    </w:p>
    <w:p w:rsidR="00FF3645" w:rsidRPr="00FF3645" w:rsidRDefault="00FF3645" w:rsidP="00460B6D"/>
    <w:sectPr w:rsidR="00FF3645" w:rsidRPr="00FF3645" w:rsidSect="00345FC9">
      <w:headerReference w:type="default" r:id="rId8"/>
      <w:footerReference w:type="even" r:id="rId9"/>
      <w:footerReference w:type="default" r:id="rId10"/>
      <w:pgSz w:w="11909" w:h="16834" w:code="9"/>
      <w:pgMar w:top="1417" w:right="1417" w:bottom="1417" w:left="1417"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97" w:rsidRDefault="00C14997">
      <w:r>
        <w:separator/>
      </w:r>
    </w:p>
  </w:endnote>
  <w:endnote w:type="continuationSeparator" w:id="0">
    <w:p w:rsidR="00C14997" w:rsidRDefault="00C1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 Sans">
    <w:altName w:val="Arial"/>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AC" w:rsidRDefault="000A6EAC" w:rsidP="00345FC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A6EAC" w:rsidRDefault="000A6EAC" w:rsidP="00345FC9">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rsidR="000A6EAC" w:rsidRDefault="000A6EAC" w:rsidP="00AE146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AC" w:rsidRDefault="000A6EAC" w:rsidP="00345FC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32706">
      <w:rPr>
        <w:rStyle w:val="Paginanummer"/>
        <w:noProof/>
      </w:rPr>
      <w:t>11</w:t>
    </w:r>
    <w:r>
      <w:rPr>
        <w:rStyle w:val="Paginanummer"/>
      </w:rPr>
      <w:fldChar w:fldCharType="end"/>
    </w:r>
  </w:p>
  <w:p w:rsidR="000A6EAC" w:rsidRDefault="000A6EAC" w:rsidP="00AE1465">
    <w:pPr>
      <w:pStyle w:val="Voettekst"/>
      <w:ind w:right="360"/>
    </w:pPr>
    <w:r>
      <w:t xml:space="preserve">Regionaal Ambulanceplan RAV’s Flevoland en Gooi en </w:t>
    </w:r>
    <w:r w:rsidR="00A95840">
      <w:t>Vechtstreek 2017-2020, versie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97" w:rsidRDefault="00C14997">
      <w:r>
        <w:separator/>
      </w:r>
    </w:p>
  </w:footnote>
  <w:footnote w:type="continuationSeparator" w:id="0">
    <w:p w:rsidR="00C14997" w:rsidRDefault="00C14997">
      <w:r>
        <w:continuationSeparator/>
      </w:r>
    </w:p>
  </w:footnote>
  <w:footnote w:id="1">
    <w:p w:rsidR="000A6EAC" w:rsidRPr="00310811" w:rsidRDefault="000A6EAC" w:rsidP="00310811">
      <w:pPr>
        <w:spacing w:line="276" w:lineRule="auto"/>
        <w:rPr>
          <w:sz w:val="16"/>
          <w:szCs w:val="16"/>
        </w:rPr>
      </w:pPr>
      <w:r w:rsidRPr="00310811">
        <w:rPr>
          <w:rStyle w:val="Voetnootmarkering"/>
          <w:sz w:val="16"/>
          <w:szCs w:val="16"/>
        </w:rPr>
        <w:footnoteRef/>
      </w:r>
      <w:r w:rsidRPr="00310811">
        <w:rPr>
          <w:sz w:val="16"/>
          <w:szCs w:val="16"/>
        </w:rPr>
        <w:t xml:space="preserve"> Intentieverklaring samenwerking RAV Flevoland &amp; RAV Gooi en Vechtstreek</w:t>
      </w:r>
      <w:r>
        <w:rPr>
          <w:sz w:val="16"/>
          <w:szCs w:val="16"/>
        </w:rPr>
        <w:t>, getekend 8 december 2016</w:t>
      </w:r>
    </w:p>
    <w:p w:rsidR="000A6EAC" w:rsidRDefault="000A6EAC">
      <w:pPr>
        <w:pStyle w:val="Voetnoottekst"/>
      </w:pPr>
    </w:p>
  </w:footnote>
  <w:footnote w:id="2">
    <w:p w:rsidR="000A6EAC" w:rsidRPr="004914C7" w:rsidRDefault="000A6EAC">
      <w:pPr>
        <w:pStyle w:val="Voetnoottekst"/>
        <w:rPr>
          <w:sz w:val="16"/>
          <w:szCs w:val="16"/>
        </w:rPr>
      </w:pPr>
      <w:r w:rsidRPr="004914C7">
        <w:rPr>
          <w:rStyle w:val="Voetnootmarkering"/>
          <w:sz w:val="16"/>
          <w:szCs w:val="16"/>
        </w:rPr>
        <w:footnoteRef/>
      </w:r>
      <w:r w:rsidRPr="004914C7">
        <w:rPr>
          <w:sz w:val="16"/>
          <w:szCs w:val="16"/>
        </w:rPr>
        <w:t xml:space="preserve"> Simulation study cooperation RAV Flevoland en RAV Gooi en Vechtstreek, Stokhos, maart 2017</w:t>
      </w:r>
    </w:p>
  </w:footnote>
  <w:footnote w:id="3">
    <w:p w:rsidR="000A6EAC" w:rsidRPr="004914C7" w:rsidRDefault="000A6EAC">
      <w:pPr>
        <w:pStyle w:val="Voetnoottekst"/>
        <w:rPr>
          <w:sz w:val="16"/>
          <w:szCs w:val="16"/>
        </w:rPr>
      </w:pPr>
      <w:r w:rsidRPr="004914C7">
        <w:rPr>
          <w:rStyle w:val="Voetnootmarkering"/>
          <w:sz w:val="16"/>
          <w:szCs w:val="16"/>
        </w:rPr>
        <w:footnoteRef/>
      </w:r>
      <w:r w:rsidRPr="004914C7">
        <w:rPr>
          <w:sz w:val="16"/>
          <w:szCs w:val="16"/>
        </w:rPr>
        <w:t xml:space="preserve"> Referentiekader spreiding en beschikbaarheid ambulancezorg, RIVM 2016</w:t>
      </w:r>
    </w:p>
  </w:footnote>
  <w:footnote w:id="4">
    <w:p w:rsidR="000A6EAC" w:rsidRPr="004914C7" w:rsidRDefault="000A6EAC">
      <w:pPr>
        <w:pStyle w:val="Voetnoottekst"/>
        <w:rPr>
          <w:sz w:val="16"/>
          <w:szCs w:val="16"/>
        </w:rPr>
      </w:pPr>
      <w:r w:rsidRPr="004914C7">
        <w:rPr>
          <w:rStyle w:val="Voetnootmarkering"/>
          <w:sz w:val="16"/>
          <w:szCs w:val="16"/>
        </w:rPr>
        <w:footnoteRef/>
      </w:r>
      <w:r w:rsidRPr="004914C7">
        <w:rPr>
          <w:sz w:val="16"/>
          <w:szCs w:val="16"/>
        </w:rPr>
        <w:t xml:space="preserve"> Onder andere via de Bachelor Medische Hulpverlening (BMH)</w:t>
      </w:r>
    </w:p>
  </w:footnote>
  <w:footnote w:id="5">
    <w:p w:rsidR="009E37C1" w:rsidRPr="009E37C1" w:rsidRDefault="009E37C1">
      <w:pPr>
        <w:pStyle w:val="Voetnoottekst"/>
        <w:rPr>
          <w:sz w:val="16"/>
          <w:szCs w:val="16"/>
        </w:rPr>
      </w:pPr>
      <w:r w:rsidRPr="009E37C1">
        <w:rPr>
          <w:rStyle w:val="Voetnootmarkering"/>
          <w:sz w:val="16"/>
          <w:szCs w:val="16"/>
        </w:rPr>
        <w:footnoteRef/>
      </w:r>
      <w:r w:rsidRPr="009E37C1">
        <w:rPr>
          <w:sz w:val="16"/>
          <w:szCs w:val="16"/>
        </w:rPr>
        <w:t xml:space="preserve"> </w:t>
      </w:r>
      <w:r>
        <w:rPr>
          <w:sz w:val="16"/>
          <w:szCs w:val="16"/>
        </w:rPr>
        <w:t xml:space="preserve">De RAV Flevoland beschikt tevens over </w:t>
      </w:r>
      <w:r w:rsidRPr="009E37C1">
        <w:rPr>
          <w:sz w:val="16"/>
          <w:szCs w:val="16"/>
        </w:rPr>
        <w:t>een procedure voor time-ou</w:t>
      </w:r>
      <w:r>
        <w:rPr>
          <w:sz w:val="16"/>
          <w:szCs w:val="16"/>
        </w:rPr>
        <w:t>t (tijdelijke werkonderbreking).</w:t>
      </w:r>
    </w:p>
  </w:footnote>
  <w:footnote w:id="6">
    <w:p w:rsidR="000A6EAC" w:rsidRPr="00DD445A" w:rsidRDefault="000A6EAC">
      <w:pPr>
        <w:pStyle w:val="Voetnoottekst"/>
        <w:rPr>
          <w:sz w:val="16"/>
          <w:szCs w:val="16"/>
        </w:rPr>
      </w:pPr>
      <w:r w:rsidRPr="00DD445A">
        <w:rPr>
          <w:rStyle w:val="Voetnootmarkering"/>
          <w:sz w:val="16"/>
          <w:szCs w:val="16"/>
        </w:rPr>
        <w:footnoteRef/>
      </w:r>
      <w:r w:rsidRPr="00DD445A">
        <w:rPr>
          <w:sz w:val="16"/>
          <w:szCs w:val="16"/>
        </w:rPr>
        <w:t xml:space="preserve"> Veilig, gezond en plezierig werken in de ambulancezorg, AbvaKabo FNV, CNV publieke zaak en Ambulancezorg Nederland, </w:t>
      </w:r>
      <w:r>
        <w:rPr>
          <w:sz w:val="16"/>
          <w:szCs w:val="16"/>
        </w:rPr>
        <w:t>2015</w:t>
      </w:r>
    </w:p>
  </w:footnote>
  <w:footnote w:id="7">
    <w:p w:rsidR="000A6EAC" w:rsidRPr="00DD445A" w:rsidRDefault="000A6EAC" w:rsidP="009B487A">
      <w:pPr>
        <w:pStyle w:val="Voetnoottekst"/>
        <w:rPr>
          <w:sz w:val="16"/>
          <w:szCs w:val="16"/>
        </w:rPr>
      </w:pPr>
      <w:r w:rsidRPr="00DD445A">
        <w:rPr>
          <w:rStyle w:val="Voetnootmarkering"/>
          <w:sz w:val="16"/>
          <w:szCs w:val="16"/>
        </w:rPr>
        <w:footnoteRef/>
      </w:r>
      <w:r w:rsidRPr="00DD445A">
        <w:rPr>
          <w:sz w:val="16"/>
          <w:szCs w:val="16"/>
        </w:rPr>
        <w:t xml:space="preserve"> REPRO, ontwikkeld door de TU Delft in samenwerking met de RAV Flevoland </w:t>
      </w:r>
    </w:p>
  </w:footnote>
  <w:footnote w:id="8">
    <w:p w:rsidR="000A6EAC" w:rsidRPr="001C0A5A" w:rsidRDefault="000A6EAC">
      <w:pPr>
        <w:pStyle w:val="Voetnoottekst"/>
        <w:rPr>
          <w:sz w:val="16"/>
          <w:szCs w:val="16"/>
        </w:rPr>
      </w:pPr>
      <w:r w:rsidRPr="001C0A5A">
        <w:rPr>
          <w:rStyle w:val="Voetnootmarkering"/>
          <w:sz w:val="16"/>
          <w:szCs w:val="16"/>
        </w:rPr>
        <w:footnoteRef/>
      </w:r>
      <w:r w:rsidRPr="001C0A5A">
        <w:rPr>
          <w:sz w:val="16"/>
          <w:szCs w:val="16"/>
        </w:rPr>
        <w:t xml:space="preserve"> Project RAV’s voorbereid, AZN, 2014-2016 en project GGB, GGD GHOR NL, IFV, NRK en AZN, 2014-2016. </w:t>
      </w:r>
    </w:p>
  </w:footnote>
  <w:footnote w:id="9">
    <w:p w:rsidR="000A6EAC" w:rsidRPr="0069695B" w:rsidRDefault="000A6EAC" w:rsidP="00252537">
      <w:pPr>
        <w:pStyle w:val="Voetnoottekst"/>
        <w:rPr>
          <w:sz w:val="16"/>
          <w:szCs w:val="16"/>
        </w:rPr>
      </w:pPr>
      <w:r w:rsidRPr="0069695B">
        <w:rPr>
          <w:rStyle w:val="Voetnootmarkering"/>
          <w:sz w:val="16"/>
          <w:szCs w:val="16"/>
        </w:rPr>
        <w:footnoteRef/>
      </w:r>
      <w:r w:rsidRPr="0069695B">
        <w:rPr>
          <w:sz w:val="16"/>
          <w:szCs w:val="16"/>
        </w:rPr>
        <w:t xml:space="preserve"> AED-burgerhulpverlening in combinatie met de HartslagNu app voor alarmering, gecoördineerd door de MKA</w:t>
      </w:r>
    </w:p>
  </w:footnote>
  <w:footnote w:id="10">
    <w:p w:rsidR="000A6EAC" w:rsidRPr="0069695B" w:rsidRDefault="000A6EAC">
      <w:pPr>
        <w:pStyle w:val="Voetnoottekst"/>
        <w:rPr>
          <w:sz w:val="16"/>
          <w:szCs w:val="16"/>
          <w:lang w:val="en-US"/>
        </w:rPr>
      </w:pPr>
      <w:r w:rsidRPr="0069695B">
        <w:rPr>
          <w:rStyle w:val="Voetnootmarkering"/>
          <w:sz w:val="16"/>
          <w:szCs w:val="16"/>
        </w:rPr>
        <w:footnoteRef/>
      </w:r>
      <w:r w:rsidRPr="0069695B">
        <w:rPr>
          <w:sz w:val="16"/>
          <w:szCs w:val="16"/>
          <w:lang w:val="en-US"/>
        </w:rPr>
        <w:t xml:space="preserve"> Project Flevokids save lives, RAV Flevoland,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AC" w:rsidRDefault="000A6EAC">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66C"/>
    <w:multiLevelType w:val="multilevel"/>
    <w:tmpl w:val="53A4446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ED1580"/>
    <w:multiLevelType w:val="hybridMultilevel"/>
    <w:tmpl w:val="22B265A2"/>
    <w:lvl w:ilvl="0" w:tplc="8E385F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290255"/>
    <w:multiLevelType w:val="hybridMultilevel"/>
    <w:tmpl w:val="47840222"/>
    <w:lvl w:ilvl="0" w:tplc="8E385F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6B3981"/>
    <w:multiLevelType w:val="hybridMultilevel"/>
    <w:tmpl w:val="9D14B46C"/>
    <w:lvl w:ilvl="0" w:tplc="8E385F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DF18B9"/>
    <w:multiLevelType w:val="hybridMultilevel"/>
    <w:tmpl w:val="3BD60534"/>
    <w:lvl w:ilvl="0" w:tplc="8E385F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4C5C6A"/>
    <w:multiLevelType w:val="multilevel"/>
    <w:tmpl w:val="DEC6CD90"/>
    <w:lvl w:ilvl="0">
      <w:start w:val="8"/>
      <w:numFmt w:val="decimal"/>
      <w:pStyle w:val="Kop1"/>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5D62EFB"/>
    <w:multiLevelType w:val="hybridMultilevel"/>
    <w:tmpl w:val="2448606E"/>
    <w:lvl w:ilvl="0" w:tplc="8E385F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055503"/>
    <w:multiLevelType w:val="hybridMultilevel"/>
    <w:tmpl w:val="51A46A0E"/>
    <w:lvl w:ilvl="0" w:tplc="8E385F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687671"/>
    <w:multiLevelType w:val="hybridMultilevel"/>
    <w:tmpl w:val="2E6EA390"/>
    <w:lvl w:ilvl="0" w:tplc="8E385F52">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AB90587"/>
    <w:multiLevelType w:val="hybridMultilevel"/>
    <w:tmpl w:val="90B857BC"/>
    <w:lvl w:ilvl="0" w:tplc="8E385F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B76AEE"/>
    <w:multiLevelType w:val="hybridMultilevel"/>
    <w:tmpl w:val="D862B2E2"/>
    <w:lvl w:ilvl="0" w:tplc="8E385F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6E705D"/>
    <w:multiLevelType w:val="hybridMultilevel"/>
    <w:tmpl w:val="C0A4E988"/>
    <w:lvl w:ilvl="0" w:tplc="8E385F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6969D2"/>
    <w:multiLevelType w:val="hybridMultilevel"/>
    <w:tmpl w:val="D3D2C830"/>
    <w:lvl w:ilvl="0" w:tplc="8E385F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2"/>
  </w:num>
  <w:num w:numId="5">
    <w:abstractNumId w:val="6"/>
  </w:num>
  <w:num w:numId="6">
    <w:abstractNumId w:val="7"/>
  </w:num>
  <w:num w:numId="7">
    <w:abstractNumId w:val="3"/>
  </w:num>
  <w:num w:numId="8">
    <w:abstractNumId w:val="8"/>
  </w:num>
  <w:num w:numId="9">
    <w:abstractNumId w:val="0"/>
  </w:num>
  <w:num w:numId="10">
    <w:abstractNumId w:val="12"/>
  </w:num>
  <w:num w:numId="11">
    <w:abstractNumId w:val="4"/>
  </w:num>
  <w:num w:numId="12">
    <w:abstractNumId w:val="9"/>
  </w:num>
  <w:num w:numId="13">
    <w:abstractNumId w:val="5"/>
  </w:num>
  <w:num w:numId="14">
    <w:abstractNumId w:val="5"/>
    <w:lvlOverride w:ilvl="0">
      <w:startOverride w:val="8"/>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A9"/>
    <w:rsid w:val="000043A5"/>
    <w:rsid w:val="00006E20"/>
    <w:rsid w:val="00013435"/>
    <w:rsid w:val="00014B4F"/>
    <w:rsid w:val="00021A3C"/>
    <w:rsid w:val="00031874"/>
    <w:rsid w:val="00040ECF"/>
    <w:rsid w:val="000434F3"/>
    <w:rsid w:val="00052529"/>
    <w:rsid w:val="00056B58"/>
    <w:rsid w:val="00057A2E"/>
    <w:rsid w:val="00067A8D"/>
    <w:rsid w:val="00075A7A"/>
    <w:rsid w:val="000760A2"/>
    <w:rsid w:val="0008524F"/>
    <w:rsid w:val="000874CB"/>
    <w:rsid w:val="00094003"/>
    <w:rsid w:val="0009589C"/>
    <w:rsid w:val="000A5DC8"/>
    <w:rsid w:val="000A6EAC"/>
    <w:rsid w:val="000D5B90"/>
    <w:rsid w:val="000D7555"/>
    <w:rsid w:val="000E19ED"/>
    <w:rsid w:val="000E5611"/>
    <w:rsid w:val="000E60ED"/>
    <w:rsid w:val="000F55A3"/>
    <w:rsid w:val="00126649"/>
    <w:rsid w:val="001372EB"/>
    <w:rsid w:val="00142196"/>
    <w:rsid w:val="00144BA1"/>
    <w:rsid w:val="00145354"/>
    <w:rsid w:val="001528C4"/>
    <w:rsid w:val="00152E15"/>
    <w:rsid w:val="0015638A"/>
    <w:rsid w:val="001649E8"/>
    <w:rsid w:val="001A29E1"/>
    <w:rsid w:val="001B229A"/>
    <w:rsid w:val="001B54B1"/>
    <w:rsid w:val="001B7D01"/>
    <w:rsid w:val="001C0A5A"/>
    <w:rsid w:val="001C143D"/>
    <w:rsid w:val="001C4707"/>
    <w:rsid w:val="001C546B"/>
    <w:rsid w:val="001E26F4"/>
    <w:rsid w:val="001E33B3"/>
    <w:rsid w:val="001E3736"/>
    <w:rsid w:val="001F6BE9"/>
    <w:rsid w:val="0022481C"/>
    <w:rsid w:val="00226434"/>
    <w:rsid w:val="002310FF"/>
    <w:rsid w:val="00232706"/>
    <w:rsid w:val="002363D5"/>
    <w:rsid w:val="00242059"/>
    <w:rsid w:val="00242E26"/>
    <w:rsid w:val="00252537"/>
    <w:rsid w:val="002557FA"/>
    <w:rsid w:val="002701AE"/>
    <w:rsid w:val="00272491"/>
    <w:rsid w:val="002753F1"/>
    <w:rsid w:val="00277220"/>
    <w:rsid w:val="00280208"/>
    <w:rsid w:val="002867A6"/>
    <w:rsid w:val="00293945"/>
    <w:rsid w:val="002A2E9D"/>
    <w:rsid w:val="002A4C17"/>
    <w:rsid w:val="002B7CC3"/>
    <w:rsid w:val="002C7575"/>
    <w:rsid w:val="002D4AB4"/>
    <w:rsid w:val="002D7C4B"/>
    <w:rsid w:val="002E22C9"/>
    <w:rsid w:val="002E48D9"/>
    <w:rsid w:val="002E7FBA"/>
    <w:rsid w:val="00307807"/>
    <w:rsid w:val="00310811"/>
    <w:rsid w:val="00330929"/>
    <w:rsid w:val="00331C65"/>
    <w:rsid w:val="0034119F"/>
    <w:rsid w:val="00345D69"/>
    <w:rsid w:val="00345FC9"/>
    <w:rsid w:val="00351AFA"/>
    <w:rsid w:val="00353077"/>
    <w:rsid w:val="00362466"/>
    <w:rsid w:val="00362E3D"/>
    <w:rsid w:val="00365BC6"/>
    <w:rsid w:val="0037132A"/>
    <w:rsid w:val="00376D6A"/>
    <w:rsid w:val="0037735E"/>
    <w:rsid w:val="00383DDE"/>
    <w:rsid w:val="00386A22"/>
    <w:rsid w:val="00386B9E"/>
    <w:rsid w:val="00386D25"/>
    <w:rsid w:val="0039401A"/>
    <w:rsid w:val="003953C7"/>
    <w:rsid w:val="003970AA"/>
    <w:rsid w:val="003A2A86"/>
    <w:rsid w:val="003A3127"/>
    <w:rsid w:val="003A4AD8"/>
    <w:rsid w:val="003A74BE"/>
    <w:rsid w:val="003B2210"/>
    <w:rsid w:val="003B43DA"/>
    <w:rsid w:val="003B6174"/>
    <w:rsid w:val="003B6255"/>
    <w:rsid w:val="003C0D69"/>
    <w:rsid w:val="003E23D1"/>
    <w:rsid w:val="003E6BEE"/>
    <w:rsid w:val="003F0AB5"/>
    <w:rsid w:val="003F40FD"/>
    <w:rsid w:val="003F5B6F"/>
    <w:rsid w:val="003F64FF"/>
    <w:rsid w:val="004034B9"/>
    <w:rsid w:val="00403A48"/>
    <w:rsid w:val="00403D64"/>
    <w:rsid w:val="004161C1"/>
    <w:rsid w:val="00416DFF"/>
    <w:rsid w:val="00422BD5"/>
    <w:rsid w:val="004259F7"/>
    <w:rsid w:val="0042724F"/>
    <w:rsid w:val="00435195"/>
    <w:rsid w:val="004403B4"/>
    <w:rsid w:val="0044262E"/>
    <w:rsid w:val="00446ACA"/>
    <w:rsid w:val="00455EEF"/>
    <w:rsid w:val="00460B6D"/>
    <w:rsid w:val="004679F9"/>
    <w:rsid w:val="00474717"/>
    <w:rsid w:val="004914C7"/>
    <w:rsid w:val="0049619F"/>
    <w:rsid w:val="004B4D46"/>
    <w:rsid w:val="004D075A"/>
    <w:rsid w:val="004D2E73"/>
    <w:rsid w:val="004D47CF"/>
    <w:rsid w:val="004E152D"/>
    <w:rsid w:val="004F4D69"/>
    <w:rsid w:val="004F7C33"/>
    <w:rsid w:val="0050600B"/>
    <w:rsid w:val="005072C5"/>
    <w:rsid w:val="00510F35"/>
    <w:rsid w:val="00517CD3"/>
    <w:rsid w:val="00534510"/>
    <w:rsid w:val="005406F9"/>
    <w:rsid w:val="00540771"/>
    <w:rsid w:val="00543BE4"/>
    <w:rsid w:val="00544B01"/>
    <w:rsid w:val="005546B7"/>
    <w:rsid w:val="005573F5"/>
    <w:rsid w:val="0055770A"/>
    <w:rsid w:val="00560FF3"/>
    <w:rsid w:val="0056464F"/>
    <w:rsid w:val="00566FEB"/>
    <w:rsid w:val="00567095"/>
    <w:rsid w:val="0057166B"/>
    <w:rsid w:val="0057723F"/>
    <w:rsid w:val="005778F4"/>
    <w:rsid w:val="005823D2"/>
    <w:rsid w:val="00584107"/>
    <w:rsid w:val="005916C3"/>
    <w:rsid w:val="00591889"/>
    <w:rsid w:val="00592233"/>
    <w:rsid w:val="005B0178"/>
    <w:rsid w:val="005B1CBA"/>
    <w:rsid w:val="005B1DCE"/>
    <w:rsid w:val="005B2B61"/>
    <w:rsid w:val="005B375E"/>
    <w:rsid w:val="005B6BF5"/>
    <w:rsid w:val="005C40F9"/>
    <w:rsid w:val="005C6A27"/>
    <w:rsid w:val="005C6D5F"/>
    <w:rsid w:val="005D6212"/>
    <w:rsid w:val="005E1D6D"/>
    <w:rsid w:val="005E525A"/>
    <w:rsid w:val="005F23C7"/>
    <w:rsid w:val="005F41C1"/>
    <w:rsid w:val="00607A16"/>
    <w:rsid w:val="006101DD"/>
    <w:rsid w:val="00611A74"/>
    <w:rsid w:val="00612E1D"/>
    <w:rsid w:val="00613F16"/>
    <w:rsid w:val="0061519B"/>
    <w:rsid w:val="006210F2"/>
    <w:rsid w:val="00631CD7"/>
    <w:rsid w:val="006361FD"/>
    <w:rsid w:val="006374FB"/>
    <w:rsid w:val="00643FD7"/>
    <w:rsid w:val="006514BA"/>
    <w:rsid w:val="006531BB"/>
    <w:rsid w:val="00653A02"/>
    <w:rsid w:val="006574F2"/>
    <w:rsid w:val="0066023C"/>
    <w:rsid w:val="0066043F"/>
    <w:rsid w:val="00661F67"/>
    <w:rsid w:val="00671CEF"/>
    <w:rsid w:val="00674091"/>
    <w:rsid w:val="006869A0"/>
    <w:rsid w:val="0069695B"/>
    <w:rsid w:val="006A39B4"/>
    <w:rsid w:val="006A47D7"/>
    <w:rsid w:val="006A671A"/>
    <w:rsid w:val="006B4CD4"/>
    <w:rsid w:val="006B677C"/>
    <w:rsid w:val="006C5784"/>
    <w:rsid w:val="006D0880"/>
    <w:rsid w:val="006D7ED5"/>
    <w:rsid w:val="006F0168"/>
    <w:rsid w:val="006F1C5F"/>
    <w:rsid w:val="006F1C84"/>
    <w:rsid w:val="006F6C2F"/>
    <w:rsid w:val="007127C0"/>
    <w:rsid w:val="0071600A"/>
    <w:rsid w:val="007178E3"/>
    <w:rsid w:val="007251F2"/>
    <w:rsid w:val="00731BAB"/>
    <w:rsid w:val="0073524F"/>
    <w:rsid w:val="007357E7"/>
    <w:rsid w:val="00736B90"/>
    <w:rsid w:val="007410D4"/>
    <w:rsid w:val="00741166"/>
    <w:rsid w:val="00743672"/>
    <w:rsid w:val="007513C8"/>
    <w:rsid w:val="00752D08"/>
    <w:rsid w:val="00755197"/>
    <w:rsid w:val="00757EB2"/>
    <w:rsid w:val="00767F23"/>
    <w:rsid w:val="00781557"/>
    <w:rsid w:val="00790D50"/>
    <w:rsid w:val="00793A13"/>
    <w:rsid w:val="00793D3E"/>
    <w:rsid w:val="007966C2"/>
    <w:rsid w:val="007A1F00"/>
    <w:rsid w:val="007A5546"/>
    <w:rsid w:val="007B10C9"/>
    <w:rsid w:val="007B295F"/>
    <w:rsid w:val="007B7836"/>
    <w:rsid w:val="007B7E3F"/>
    <w:rsid w:val="007C4346"/>
    <w:rsid w:val="007E2D37"/>
    <w:rsid w:val="007F5E90"/>
    <w:rsid w:val="007F7323"/>
    <w:rsid w:val="00811BDB"/>
    <w:rsid w:val="00817D0D"/>
    <w:rsid w:val="00821AD8"/>
    <w:rsid w:val="00824393"/>
    <w:rsid w:val="00824C03"/>
    <w:rsid w:val="00825B60"/>
    <w:rsid w:val="00830957"/>
    <w:rsid w:val="00830A72"/>
    <w:rsid w:val="008347AE"/>
    <w:rsid w:val="0083578E"/>
    <w:rsid w:val="008430E7"/>
    <w:rsid w:val="00856DE6"/>
    <w:rsid w:val="00862302"/>
    <w:rsid w:val="00864B15"/>
    <w:rsid w:val="00873CF5"/>
    <w:rsid w:val="00883040"/>
    <w:rsid w:val="00883D5C"/>
    <w:rsid w:val="00890620"/>
    <w:rsid w:val="008A3738"/>
    <w:rsid w:val="008A4A9F"/>
    <w:rsid w:val="008B0574"/>
    <w:rsid w:val="008B1AA2"/>
    <w:rsid w:val="008B4617"/>
    <w:rsid w:val="008C112E"/>
    <w:rsid w:val="008C1C6F"/>
    <w:rsid w:val="008C5E97"/>
    <w:rsid w:val="008C6E82"/>
    <w:rsid w:val="008D6508"/>
    <w:rsid w:val="008E2B29"/>
    <w:rsid w:val="008E56A0"/>
    <w:rsid w:val="008F18E4"/>
    <w:rsid w:val="008F2F00"/>
    <w:rsid w:val="0090022A"/>
    <w:rsid w:val="0090625D"/>
    <w:rsid w:val="00906301"/>
    <w:rsid w:val="00914D7D"/>
    <w:rsid w:val="00923C28"/>
    <w:rsid w:val="00927436"/>
    <w:rsid w:val="009342FF"/>
    <w:rsid w:val="00935543"/>
    <w:rsid w:val="00936C37"/>
    <w:rsid w:val="009525B8"/>
    <w:rsid w:val="00952D53"/>
    <w:rsid w:val="00953FFC"/>
    <w:rsid w:val="009670A9"/>
    <w:rsid w:val="0096756C"/>
    <w:rsid w:val="009726DB"/>
    <w:rsid w:val="0097384F"/>
    <w:rsid w:val="00983B5C"/>
    <w:rsid w:val="00984FC3"/>
    <w:rsid w:val="00995E8B"/>
    <w:rsid w:val="00997857"/>
    <w:rsid w:val="009B205A"/>
    <w:rsid w:val="009B442F"/>
    <w:rsid w:val="009B487A"/>
    <w:rsid w:val="009B5CCA"/>
    <w:rsid w:val="009B635A"/>
    <w:rsid w:val="009B73D8"/>
    <w:rsid w:val="009C7E60"/>
    <w:rsid w:val="009D0C96"/>
    <w:rsid w:val="009E37C1"/>
    <w:rsid w:val="009F45F9"/>
    <w:rsid w:val="009F4914"/>
    <w:rsid w:val="009F54DD"/>
    <w:rsid w:val="00A05914"/>
    <w:rsid w:val="00A077E2"/>
    <w:rsid w:val="00A214C9"/>
    <w:rsid w:val="00A24A98"/>
    <w:rsid w:val="00A31D3D"/>
    <w:rsid w:val="00A46941"/>
    <w:rsid w:val="00A632A9"/>
    <w:rsid w:val="00A67240"/>
    <w:rsid w:val="00A70527"/>
    <w:rsid w:val="00A76ECD"/>
    <w:rsid w:val="00A83537"/>
    <w:rsid w:val="00A90C71"/>
    <w:rsid w:val="00A9116B"/>
    <w:rsid w:val="00A91178"/>
    <w:rsid w:val="00A95840"/>
    <w:rsid w:val="00A95D87"/>
    <w:rsid w:val="00A97D82"/>
    <w:rsid w:val="00AA1D2C"/>
    <w:rsid w:val="00AA27EA"/>
    <w:rsid w:val="00AA36D0"/>
    <w:rsid w:val="00AA38C8"/>
    <w:rsid w:val="00AA7053"/>
    <w:rsid w:val="00AB042F"/>
    <w:rsid w:val="00AB130C"/>
    <w:rsid w:val="00AB45C9"/>
    <w:rsid w:val="00AB50D9"/>
    <w:rsid w:val="00AC0E7F"/>
    <w:rsid w:val="00AC24F4"/>
    <w:rsid w:val="00AC3C62"/>
    <w:rsid w:val="00AC4534"/>
    <w:rsid w:val="00AC4BC6"/>
    <w:rsid w:val="00AC5D76"/>
    <w:rsid w:val="00AD5C7B"/>
    <w:rsid w:val="00AD7057"/>
    <w:rsid w:val="00AE1465"/>
    <w:rsid w:val="00AE4DA2"/>
    <w:rsid w:val="00AE5B52"/>
    <w:rsid w:val="00B00A55"/>
    <w:rsid w:val="00B05C86"/>
    <w:rsid w:val="00B07E44"/>
    <w:rsid w:val="00B2083E"/>
    <w:rsid w:val="00B3560F"/>
    <w:rsid w:val="00B371EA"/>
    <w:rsid w:val="00B40694"/>
    <w:rsid w:val="00B40E1C"/>
    <w:rsid w:val="00B51E69"/>
    <w:rsid w:val="00B52139"/>
    <w:rsid w:val="00B55910"/>
    <w:rsid w:val="00B55C14"/>
    <w:rsid w:val="00B737B1"/>
    <w:rsid w:val="00B76281"/>
    <w:rsid w:val="00B83702"/>
    <w:rsid w:val="00B90564"/>
    <w:rsid w:val="00B95F65"/>
    <w:rsid w:val="00B97204"/>
    <w:rsid w:val="00BA0F58"/>
    <w:rsid w:val="00BA434E"/>
    <w:rsid w:val="00BA5D1B"/>
    <w:rsid w:val="00BA6B15"/>
    <w:rsid w:val="00BB4205"/>
    <w:rsid w:val="00BD0B36"/>
    <w:rsid w:val="00BD4AD8"/>
    <w:rsid w:val="00BE0F9E"/>
    <w:rsid w:val="00BE1FB0"/>
    <w:rsid w:val="00BE6196"/>
    <w:rsid w:val="00BE6553"/>
    <w:rsid w:val="00BF21F6"/>
    <w:rsid w:val="00C0329B"/>
    <w:rsid w:val="00C07DD9"/>
    <w:rsid w:val="00C14997"/>
    <w:rsid w:val="00C17BCB"/>
    <w:rsid w:val="00C22F02"/>
    <w:rsid w:val="00C241D6"/>
    <w:rsid w:val="00C265A9"/>
    <w:rsid w:val="00C271CA"/>
    <w:rsid w:val="00C319AD"/>
    <w:rsid w:val="00C3279A"/>
    <w:rsid w:val="00C3323D"/>
    <w:rsid w:val="00C3471C"/>
    <w:rsid w:val="00C35467"/>
    <w:rsid w:val="00C354C2"/>
    <w:rsid w:val="00C442DF"/>
    <w:rsid w:val="00C450B7"/>
    <w:rsid w:val="00C45339"/>
    <w:rsid w:val="00C54CBB"/>
    <w:rsid w:val="00C60DAC"/>
    <w:rsid w:val="00C6594B"/>
    <w:rsid w:val="00C65B20"/>
    <w:rsid w:val="00C734AC"/>
    <w:rsid w:val="00C82681"/>
    <w:rsid w:val="00C831EB"/>
    <w:rsid w:val="00C845ED"/>
    <w:rsid w:val="00C8509A"/>
    <w:rsid w:val="00C94CBA"/>
    <w:rsid w:val="00CA1D38"/>
    <w:rsid w:val="00CA72D7"/>
    <w:rsid w:val="00CB00F0"/>
    <w:rsid w:val="00CB522C"/>
    <w:rsid w:val="00CB695C"/>
    <w:rsid w:val="00CC37C2"/>
    <w:rsid w:val="00CE0818"/>
    <w:rsid w:val="00CE22EE"/>
    <w:rsid w:val="00CE2D02"/>
    <w:rsid w:val="00CE336B"/>
    <w:rsid w:val="00CE398A"/>
    <w:rsid w:val="00CE5542"/>
    <w:rsid w:val="00CF06D5"/>
    <w:rsid w:val="00CF5F39"/>
    <w:rsid w:val="00CF61A2"/>
    <w:rsid w:val="00CF7788"/>
    <w:rsid w:val="00D03A4F"/>
    <w:rsid w:val="00D03AB2"/>
    <w:rsid w:val="00D0503B"/>
    <w:rsid w:val="00D06B29"/>
    <w:rsid w:val="00D20D33"/>
    <w:rsid w:val="00D222F8"/>
    <w:rsid w:val="00D30E52"/>
    <w:rsid w:val="00D33EF1"/>
    <w:rsid w:val="00D50715"/>
    <w:rsid w:val="00D601B4"/>
    <w:rsid w:val="00D645D4"/>
    <w:rsid w:val="00D77484"/>
    <w:rsid w:val="00D842D8"/>
    <w:rsid w:val="00D933DC"/>
    <w:rsid w:val="00DA7790"/>
    <w:rsid w:val="00DC030E"/>
    <w:rsid w:val="00DD07AD"/>
    <w:rsid w:val="00DD1C31"/>
    <w:rsid w:val="00DD32CE"/>
    <w:rsid w:val="00DD445A"/>
    <w:rsid w:val="00DE12C4"/>
    <w:rsid w:val="00DE6B77"/>
    <w:rsid w:val="00DE7AD6"/>
    <w:rsid w:val="00DF6452"/>
    <w:rsid w:val="00E05957"/>
    <w:rsid w:val="00E1621A"/>
    <w:rsid w:val="00E26852"/>
    <w:rsid w:val="00E30FA1"/>
    <w:rsid w:val="00E3270B"/>
    <w:rsid w:val="00E34CDA"/>
    <w:rsid w:val="00E41AE0"/>
    <w:rsid w:val="00E43F0C"/>
    <w:rsid w:val="00E45AEE"/>
    <w:rsid w:val="00E55EAF"/>
    <w:rsid w:val="00E56680"/>
    <w:rsid w:val="00E768E0"/>
    <w:rsid w:val="00E82C6B"/>
    <w:rsid w:val="00E90265"/>
    <w:rsid w:val="00E966BF"/>
    <w:rsid w:val="00EA14BC"/>
    <w:rsid w:val="00EA183B"/>
    <w:rsid w:val="00EA318C"/>
    <w:rsid w:val="00EA47A4"/>
    <w:rsid w:val="00EA4A36"/>
    <w:rsid w:val="00EB3A7D"/>
    <w:rsid w:val="00EB6C82"/>
    <w:rsid w:val="00EB757A"/>
    <w:rsid w:val="00EB7CDD"/>
    <w:rsid w:val="00EC214D"/>
    <w:rsid w:val="00EC7B14"/>
    <w:rsid w:val="00ED0196"/>
    <w:rsid w:val="00ED1A7A"/>
    <w:rsid w:val="00ED649F"/>
    <w:rsid w:val="00EE0009"/>
    <w:rsid w:val="00EE24F3"/>
    <w:rsid w:val="00EE2CA0"/>
    <w:rsid w:val="00EE5DA9"/>
    <w:rsid w:val="00EE6FE5"/>
    <w:rsid w:val="00EF655D"/>
    <w:rsid w:val="00F024B7"/>
    <w:rsid w:val="00F070B5"/>
    <w:rsid w:val="00F16D6D"/>
    <w:rsid w:val="00F21F2F"/>
    <w:rsid w:val="00F33828"/>
    <w:rsid w:val="00F4439F"/>
    <w:rsid w:val="00F468FF"/>
    <w:rsid w:val="00F56895"/>
    <w:rsid w:val="00F65B68"/>
    <w:rsid w:val="00F70A7B"/>
    <w:rsid w:val="00F753CA"/>
    <w:rsid w:val="00F80771"/>
    <w:rsid w:val="00F80DEE"/>
    <w:rsid w:val="00F861A8"/>
    <w:rsid w:val="00FA0805"/>
    <w:rsid w:val="00FA3B85"/>
    <w:rsid w:val="00FA6217"/>
    <w:rsid w:val="00FB3E13"/>
    <w:rsid w:val="00FB790D"/>
    <w:rsid w:val="00FC541E"/>
    <w:rsid w:val="00FE0E0B"/>
    <w:rsid w:val="00FE32D6"/>
    <w:rsid w:val="00FE5B72"/>
    <w:rsid w:val="00FF3645"/>
    <w:rsid w:val="00FF3C1F"/>
    <w:rsid w:val="00FF6098"/>
    <w:rsid w:val="00FF6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F348AE9-2B6E-4530-96A0-17CCC697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53F1"/>
    <w:rPr>
      <w:rFonts w:ascii="Verdana" w:hAnsi="Verdana"/>
      <w:sz w:val="18"/>
      <w:szCs w:val="24"/>
      <w:lang w:eastAsia="en-US"/>
    </w:rPr>
  </w:style>
  <w:style w:type="paragraph" w:styleId="Kop1">
    <w:name w:val="heading 1"/>
    <w:basedOn w:val="Standaard"/>
    <w:next w:val="Standaard"/>
    <w:link w:val="Kop1Char"/>
    <w:autoRedefine/>
    <w:qFormat/>
    <w:rsid w:val="00460B6D"/>
    <w:pPr>
      <w:keepNext/>
      <w:numPr>
        <w:numId w:val="13"/>
      </w:numPr>
      <w:spacing w:after="360"/>
      <w:outlineLvl w:val="0"/>
    </w:pPr>
    <w:rPr>
      <w:b/>
      <w:bCs/>
      <w:sz w:val="24"/>
    </w:rPr>
  </w:style>
  <w:style w:type="paragraph" w:styleId="Kop2">
    <w:name w:val="heading 2"/>
    <w:basedOn w:val="Standaard"/>
    <w:next w:val="Standaard"/>
    <w:link w:val="Kop2Char"/>
    <w:autoRedefine/>
    <w:unhideWhenUsed/>
    <w:qFormat/>
    <w:rsid w:val="00021A3C"/>
    <w:pPr>
      <w:keepNext/>
      <w:keepLines/>
      <w:spacing w:after="80"/>
      <w:outlineLvl w:val="1"/>
    </w:pPr>
    <w:rPr>
      <w:rFonts w:cstheme="majorBidi"/>
      <w:color w:val="000000" w:themeColor="text1"/>
      <w:szCs w:val="18"/>
      <w:lang w:eastAsia="nl-NL"/>
    </w:rPr>
  </w:style>
  <w:style w:type="paragraph" w:styleId="Kop3">
    <w:name w:val="heading 3"/>
    <w:basedOn w:val="Standaard"/>
    <w:next w:val="Standaard"/>
    <w:link w:val="Kop3Char"/>
    <w:unhideWhenUsed/>
    <w:qFormat/>
    <w:rsid w:val="0069695B"/>
    <w:pPr>
      <w:keepNext/>
      <w:keepLines/>
      <w:spacing w:after="40"/>
      <w:outlineLvl w:val="2"/>
    </w:pPr>
    <w:rPr>
      <w:rFonts w:eastAsiaTheme="majorEastAsia" w:cstheme="majorBidi"/>
      <w:color w:val="000000" w:themeColor="text1"/>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546B7"/>
    <w:pPr>
      <w:tabs>
        <w:tab w:val="center" w:pos="4536"/>
        <w:tab w:val="right" w:pos="9072"/>
      </w:tabs>
    </w:pPr>
  </w:style>
  <w:style w:type="paragraph" w:styleId="Voettekst">
    <w:name w:val="footer"/>
    <w:basedOn w:val="Standaard"/>
    <w:rsid w:val="005546B7"/>
    <w:pPr>
      <w:tabs>
        <w:tab w:val="center" w:pos="4536"/>
        <w:tab w:val="right" w:pos="9072"/>
      </w:tabs>
    </w:pPr>
  </w:style>
  <w:style w:type="character" w:styleId="Paginanummer">
    <w:name w:val="page number"/>
    <w:basedOn w:val="Standaardalinea-lettertype"/>
    <w:rsid w:val="00E768E0"/>
  </w:style>
  <w:style w:type="paragraph" w:styleId="Ballontekst">
    <w:name w:val="Balloon Text"/>
    <w:basedOn w:val="Standaard"/>
    <w:link w:val="BallontekstChar"/>
    <w:rsid w:val="007178E3"/>
    <w:rPr>
      <w:rFonts w:ascii="Tahoma" w:hAnsi="Tahoma" w:cs="Tahoma"/>
      <w:sz w:val="16"/>
      <w:szCs w:val="16"/>
    </w:rPr>
  </w:style>
  <w:style w:type="character" w:customStyle="1" w:styleId="BallontekstChar">
    <w:name w:val="Ballontekst Char"/>
    <w:basedOn w:val="Standaardalinea-lettertype"/>
    <w:link w:val="Ballontekst"/>
    <w:rsid w:val="007178E3"/>
    <w:rPr>
      <w:rFonts w:ascii="Tahoma" w:hAnsi="Tahoma" w:cs="Tahoma"/>
      <w:sz w:val="16"/>
      <w:szCs w:val="16"/>
      <w:lang w:eastAsia="en-US"/>
    </w:rPr>
  </w:style>
  <w:style w:type="paragraph" w:styleId="Voetnoottekst">
    <w:name w:val="footnote text"/>
    <w:basedOn w:val="Standaard"/>
    <w:link w:val="VoetnoottekstChar"/>
    <w:rsid w:val="006F1C84"/>
    <w:rPr>
      <w:sz w:val="20"/>
      <w:szCs w:val="20"/>
      <w:lang w:eastAsia="nl-NL"/>
    </w:rPr>
  </w:style>
  <w:style w:type="character" w:customStyle="1" w:styleId="VoetnoottekstChar">
    <w:name w:val="Voetnoottekst Char"/>
    <w:basedOn w:val="Standaardalinea-lettertype"/>
    <w:link w:val="Voetnoottekst"/>
    <w:rsid w:val="006F1C84"/>
  </w:style>
  <w:style w:type="character" w:styleId="Voetnootmarkering">
    <w:name w:val="footnote reference"/>
    <w:rsid w:val="006F1C84"/>
    <w:rPr>
      <w:vertAlign w:val="superscript"/>
    </w:rPr>
  </w:style>
  <w:style w:type="paragraph" w:styleId="Lijstalinea">
    <w:name w:val="List Paragraph"/>
    <w:basedOn w:val="Standaard"/>
    <w:uiPriority w:val="34"/>
    <w:qFormat/>
    <w:rsid w:val="00F80DEE"/>
    <w:pPr>
      <w:ind w:left="720"/>
      <w:contextualSpacing/>
    </w:pPr>
  </w:style>
  <w:style w:type="paragraph" w:styleId="Normaalweb">
    <w:name w:val="Normal (Web)"/>
    <w:basedOn w:val="Standaard"/>
    <w:uiPriority w:val="99"/>
    <w:rsid w:val="00B51E69"/>
    <w:pPr>
      <w:spacing w:before="100" w:beforeAutospacing="1" w:after="100" w:afterAutospacing="1"/>
    </w:pPr>
    <w:rPr>
      <w:rFonts w:eastAsia="Calibri"/>
      <w:lang w:eastAsia="nl-NL"/>
    </w:rPr>
  </w:style>
  <w:style w:type="paragraph" w:styleId="Geenafstand">
    <w:name w:val="No Spacing"/>
    <w:uiPriority w:val="1"/>
    <w:qFormat/>
    <w:rsid w:val="00560FF3"/>
    <w:rPr>
      <w:sz w:val="24"/>
      <w:szCs w:val="24"/>
      <w:lang w:eastAsia="en-US"/>
    </w:rPr>
  </w:style>
  <w:style w:type="character" w:customStyle="1" w:styleId="Kop1Char">
    <w:name w:val="Kop 1 Char"/>
    <w:basedOn w:val="Standaardalinea-lettertype"/>
    <w:link w:val="Kop1"/>
    <w:rsid w:val="00460B6D"/>
    <w:rPr>
      <w:rFonts w:ascii="Verdana" w:hAnsi="Verdana"/>
      <w:b/>
      <w:bCs/>
      <w:sz w:val="24"/>
      <w:szCs w:val="24"/>
      <w:lang w:eastAsia="en-US"/>
    </w:rPr>
  </w:style>
  <w:style w:type="paragraph" w:customStyle="1" w:styleId="Huisstijl-Datumenbetreft">
    <w:name w:val="Huisstijl - Datum en betreft"/>
    <w:basedOn w:val="Standaard"/>
    <w:rsid w:val="00B40E1C"/>
    <w:pPr>
      <w:widowControl w:val="0"/>
      <w:tabs>
        <w:tab w:val="left" w:pos="737"/>
      </w:tabs>
      <w:suppressAutoHyphens/>
      <w:autoSpaceDN w:val="0"/>
      <w:spacing w:line="240" w:lineRule="exact"/>
      <w:textAlignment w:val="baseline"/>
    </w:pPr>
    <w:rPr>
      <w:rFonts w:eastAsia="DejaVu Sans" w:cs="Lohit Hindi"/>
      <w:kern w:val="3"/>
      <w:lang w:eastAsia="zh-CN" w:bidi="hi-IN"/>
    </w:rPr>
  </w:style>
  <w:style w:type="character" w:customStyle="1" w:styleId="Kop2Char">
    <w:name w:val="Kop 2 Char"/>
    <w:basedOn w:val="Standaardalinea-lettertype"/>
    <w:link w:val="Kop2"/>
    <w:rsid w:val="00021A3C"/>
    <w:rPr>
      <w:rFonts w:ascii="Verdana" w:hAnsi="Verdana" w:cstheme="majorBidi"/>
      <w:color w:val="000000" w:themeColor="text1"/>
      <w:sz w:val="18"/>
      <w:szCs w:val="18"/>
    </w:rPr>
  </w:style>
  <w:style w:type="character" w:styleId="Nadruk">
    <w:name w:val="Emphasis"/>
    <w:basedOn w:val="Standaardalinea-lettertype"/>
    <w:qFormat/>
    <w:rsid w:val="00345D69"/>
    <w:rPr>
      <w:i/>
      <w:iCs/>
    </w:rPr>
  </w:style>
  <w:style w:type="paragraph" w:customStyle="1" w:styleId="Stijl1">
    <w:name w:val="Stijl1"/>
    <w:basedOn w:val="Standaard"/>
    <w:qFormat/>
    <w:rsid w:val="0069695B"/>
    <w:pPr>
      <w:spacing w:after="60"/>
    </w:pPr>
    <w:rPr>
      <w:rFonts w:eastAsiaTheme="minorHAnsi"/>
      <w:u w:val="single"/>
    </w:rPr>
  </w:style>
  <w:style w:type="character" w:customStyle="1" w:styleId="Kop3Char">
    <w:name w:val="Kop 3 Char"/>
    <w:basedOn w:val="Standaardalinea-lettertype"/>
    <w:link w:val="Kop3"/>
    <w:rsid w:val="0069695B"/>
    <w:rPr>
      <w:rFonts w:ascii="Verdana" w:eastAsiaTheme="majorEastAsia" w:hAnsi="Verdana" w:cstheme="majorBidi"/>
      <w:color w:val="000000" w:themeColor="text1"/>
      <w:sz w:val="18"/>
      <w:szCs w:val="24"/>
      <w:u w:val="single"/>
      <w:lang w:eastAsia="en-US"/>
    </w:rPr>
  </w:style>
  <w:style w:type="paragraph" w:styleId="Kopvaninhoudsopgave">
    <w:name w:val="TOC Heading"/>
    <w:basedOn w:val="Kop1"/>
    <w:next w:val="Standaard"/>
    <w:uiPriority w:val="39"/>
    <w:unhideWhenUsed/>
    <w:qFormat/>
    <w:rsid w:val="00A67240"/>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nl-NL"/>
    </w:rPr>
  </w:style>
  <w:style w:type="paragraph" w:styleId="Inhopg1">
    <w:name w:val="toc 1"/>
    <w:basedOn w:val="Standaard"/>
    <w:next w:val="Standaard"/>
    <w:autoRedefine/>
    <w:uiPriority w:val="39"/>
    <w:unhideWhenUsed/>
    <w:rsid w:val="00A67240"/>
    <w:pPr>
      <w:spacing w:before="120"/>
    </w:pPr>
    <w:rPr>
      <w:rFonts w:asciiTheme="minorHAnsi" w:hAnsiTheme="minorHAnsi"/>
      <w:b/>
      <w:bCs/>
      <w:sz w:val="22"/>
      <w:szCs w:val="22"/>
    </w:rPr>
  </w:style>
  <w:style w:type="paragraph" w:styleId="Inhopg2">
    <w:name w:val="toc 2"/>
    <w:basedOn w:val="Standaard"/>
    <w:next w:val="Standaard"/>
    <w:autoRedefine/>
    <w:uiPriority w:val="39"/>
    <w:unhideWhenUsed/>
    <w:rsid w:val="00A67240"/>
    <w:pPr>
      <w:tabs>
        <w:tab w:val="left" w:pos="720"/>
        <w:tab w:val="right" w:pos="9065"/>
      </w:tabs>
      <w:spacing w:line="276" w:lineRule="auto"/>
      <w:ind w:left="180"/>
    </w:pPr>
    <w:rPr>
      <w:rFonts w:asciiTheme="minorHAnsi" w:hAnsiTheme="minorHAnsi"/>
      <w:i/>
      <w:iCs/>
      <w:sz w:val="22"/>
      <w:szCs w:val="22"/>
    </w:rPr>
  </w:style>
  <w:style w:type="paragraph" w:styleId="Inhopg3">
    <w:name w:val="toc 3"/>
    <w:basedOn w:val="Standaard"/>
    <w:next w:val="Standaard"/>
    <w:autoRedefine/>
    <w:uiPriority w:val="39"/>
    <w:unhideWhenUsed/>
    <w:rsid w:val="00A67240"/>
    <w:pPr>
      <w:ind w:left="360"/>
    </w:pPr>
    <w:rPr>
      <w:rFonts w:asciiTheme="minorHAnsi" w:hAnsiTheme="minorHAnsi"/>
      <w:sz w:val="22"/>
      <w:szCs w:val="22"/>
    </w:rPr>
  </w:style>
  <w:style w:type="character" w:styleId="Hyperlink">
    <w:name w:val="Hyperlink"/>
    <w:basedOn w:val="Standaardalinea-lettertype"/>
    <w:uiPriority w:val="99"/>
    <w:unhideWhenUsed/>
    <w:rsid w:val="00A67240"/>
    <w:rPr>
      <w:color w:val="0000FF" w:themeColor="hyperlink"/>
      <w:u w:val="single"/>
    </w:rPr>
  </w:style>
  <w:style w:type="paragraph" w:styleId="Inhopg4">
    <w:name w:val="toc 4"/>
    <w:basedOn w:val="Standaard"/>
    <w:next w:val="Standaard"/>
    <w:autoRedefine/>
    <w:semiHidden/>
    <w:unhideWhenUsed/>
    <w:rsid w:val="00A67240"/>
    <w:pPr>
      <w:ind w:left="540"/>
    </w:pPr>
    <w:rPr>
      <w:rFonts w:asciiTheme="minorHAnsi" w:hAnsiTheme="minorHAnsi"/>
      <w:sz w:val="20"/>
      <w:szCs w:val="20"/>
    </w:rPr>
  </w:style>
  <w:style w:type="paragraph" w:styleId="Inhopg5">
    <w:name w:val="toc 5"/>
    <w:basedOn w:val="Standaard"/>
    <w:next w:val="Standaard"/>
    <w:autoRedefine/>
    <w:semiHidden/>
    <w:unhideWhenUsed/>
    <w:rsid w:val="00A67240"/>
    <w:pPr>
      <w:ind w:left="720"/>
    </w:pPr>
    <w:rPr>
      <w:rFonts w:asciiTheme="minorHAnsi" w:hAnsiTheme="minorHAnsi"/>
      <w:sz w:val="20"/>
      <w:szCs w:val="20"/>
    </w:rPr>
  </w:style>
  <w:style w:type="paragraph" w:styleId="Inhopg6">
    <w:name w:val="toc 6"/>
    <w:basedOn w:val="Standaard"/>
    <w:next w:val="Standaard"/>
    <w:autoRedefine/>
    <w:semiHidden/>
    <w:unhideWhenUsed/>
    <w:rsid w:val="00A67240"/>
    <w:pPr>
      <w:ind w:left="900"/>
    </w:pPr>
    <w:rPr>
      <w:rFonts w:asciiTheme="minorHAnsi" w:hAnsiTheme="minorHAnsi"/>
      <w:sz w:val="20"/>
      <w:szCs w:val="20"/>
    </w:rPr>
  </w:style>
  <w:style w:type="paragraph" w:styleId="Inhopg7">
    <w:name w:val="toc 7"/>
    <w:basedOn w:val="Standaard"/>
    <w:next w:val="Standaard"/>
    <w:autoRedefine/>
    <w:semiHidden/>
    <w:unhideWhenUsed/>
    <w:rsid w:val="00A67240"/>
    <w:pPr>
      <w:ind w:left="1080"/>
    </w:pPr>
    <w:rPr>
      <w:rFonts w:asciiTheme="minorHAnsi" w:hAnsiTheme="minorHAnsi"/>
      <w:sz w:val="20"/>
      <w:szCs w:val="20"/>
    </w:rPr>
  </w:style>
  <w:style w:type="paragraph" w:styleId="Inhopg8">
    <w:name w:val="toc 8"/>
    <w:basedOn w:val="Standaard"/>
    <w:next w:val="Standaard"/>
    <w:autoRedefine/>
    <w:semiHidden/>
    <w:unhideWhenUsed/>
    <w:rsid w:val="00A67240"/>
    <w:pPr>
      <w:ind w:left="1260"/>
    </w:pPr>
    <w:rPr>
      <w:rFonts w:asciiTheme="minorHAnsi" w:hAnsiTheme="minorHAnsi"/>
      <w:sz w:val="20"/>
      <w:szCs w:val="20"/>
    </w:rPr>
  </w:style>
  <w:style w:type="paragraph" w:styleId="Inhopg9">
    <w:name w:val="toc 9"/>
    <w:basedOn w:val="Standaard"/>
    <w:next w:val="Standaard"/>
    <w:autoRedefine/>
    <w:semiHidden/>
    <w:unhideWhenUsed/>
    <w:rsid w:val="00A67240"/>
    <w:pPr>
      <w:ind w:left="1440"/>
    </w:pPr>
    <w:rPr>
      <w:rFonts w:asciiTheme="minorHAnsi" w:hAnsiTheme="minorHAnsi"/>
      <w:sz w:val="20"/>
      <w:szCs w:val="20"/>
    </w:rPr>
  </w:style>
  <w:style w:type="character" w:styleId="Verwijzingopmerking">
    <w:name w:val="annotation reference"/>
    <w:basedOn w:val="Standaardalinea-lettertype"/>
    <w:semiHidden/>
    <w:unhideWhenUsed/>
    <w:rsid w:val="00D06B29"/>
    <w:rPr>
      <w:sz w:val="16"/>
      <w:szCs w:val="16"/>
    </w:rPr>
  </w:style>
  <w:style w:type="paragraph" w:styleId="Tekstopmerking">
    <w:name w:val="annotation text"/>
    <w:basedOn w:val="Standaard"/>
    <w:link w:val="TekstopmerkingChar"/>
    <w:semiHidden/>
    <w:unhideWhenUsed/>
    <w:rsid w:val="00D06B29"/>
    <w:rPr>
      <w:sz w:val="20"/>
      <w:szCs w:val="20"/>
    </w:rPr>
  </w:style>
  <w:style w:type="character" w:customStyle="1" w:styleId="TekstopmerkingChar">
    <w:name w:val="Tekst opmerking Char"/>
    <w:basedOn w:val="Standaardalinea-lettertype"/>
    <w:link w:val="Tekstopmerking"/>
    <w:semiHidden/>
    <w:rsid w:val="00D06B29"/>
    <w:rPr>
      <w:rFonts w:ascii="Verdana" w:hAnsi="Verdana"/>
      <w:lang w:eastAsia="en-US"/>
    </w:rPr>
  </w:style>
  <w:style w:type="paragraph" w:styleId="Onderwerpvanopmerking">
    <w:name w:val="annotation subject"/>
    <w:basedOn w:val="Tekstopmerking"/>
    <w:next w:val="Tekstopmerking"/>
    <w:link w:val="OnderwerpvanopmerkingChar"/>
    <w:semiHidden/>
    <w:unhideWhenUsed/>
    <w:rsid w:val="00D06B29"/>
    <w:rPr>
      <w:b/>
      <w:bCs/>
    </w:rPr>
  </w:style>
  <w:style w:type="character" w:customStyle="1" w:styleId="OnderwerpvanopmerkingChar">
    <w:name w:val="Onderwerp van opmerking Char"/>
    <w:basedOn w:val="TekstopmerkingChar"/>
    <w:link w:val="Onderwerpvanopmerking"/>
    <w:semiHidden/>
    <w:rsid w:val="00D06B29"/>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8247">
      <w:bodyDiv w:val="1"/>
      <w:marLeft w:val="0"/>
      <w:marRight w:val="0"/>
      <w:marTop w:val="0"/>
      <w:marBottom w:val="0"/>
      <w:divBdr>
        <w:top w:val="none" w:sz="0" w:space="0" w:color="auto"/>
        <w:left w:val="none" w:sz="0" w:space="0" w:color="auto"/>
        <w:bottom w:val="none" w:sz="0" w:space="0" w:color="auto"/>
        <w:right w:val="none" w:sz="0" w:space="0" w:color="auto"/>
      </w:divBdr>
      <w:divsChild>
        <w:div w:id="1402483844">
          <w:marLeft w:val="0"/>
          <w:marRight w:val="0"/>
          <w:marTop w:val="0"/>
          <w:marBottom w:val="0"/>
          <w:divBdr>
            <w:top w:val="none" w:sz="0" w:space="0" w:color="auto"/>
            <w:left w:val="none" w:sz="0" w:space="0" w:color="auto"/>
            <w:bottom w:val="none" w:sz="0" w:space="0" w:color="auto"/>
            <w:right w:val="none" w:sz="0" w:space="0" w:color="auto"/>
          </w:divBdr>
          <w:divsChild>
            <w:div w:id="1635018584">
              <w:marLeft w:val="0"/>
              <w:marRight w:val="0"/>
              <w:marTop w:val="0"/>
              <w:marBottom w:val="0"/>
              <w:divBdr>
                <w:top w:val="none" w:sz="0" w:space="0" w:color="auto"/>
                <w:left w:val="none" w:sz="0" w:space="0" w:color="auto"/>
                <w:bottom w:val="none" w:sz="0" w:space="0" w:color="auto"/>
                <w:right w:val="none" w:sz="0" w:space="0" w:color="auto"/>
              </w:divBdr>
              <w:divsChild>
                <w:div w:id="2079591157">
                  <w:marLeft w:val="0"/>
                  <w:marRight w:val="0"/>
                  <w:marTop w:val="0"/>
                  <w:marBottom w:val="0"/>
                  <w:divBdr>
                    <w:top w:val="none" w:sz="0" w:space="0" w:color="auto"/>
                    <w:left w:val="none" w:sz="0" w:space="0" w:color="auto"/>
                    <w:bottom w:val="none" w:sz="0" w:space="0" w:color="auto"/>
                    <w:right w:val="none" w:sz="0" w:space="0" w:color="auto"/>
                  </w:divBdr>
                  <w:divsChild>
                    <w:div w:id="2855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8722">
          <w:marLeft w:val="0"/>
          <w:marRight w:val="0"/>
          <w:marTop w:val="0"/>
          <w:marBottom w:val="0"/>
          <w:divBdr>
            <w:top w:val="none" w:sz="0" w:space="0" w:color="auto"/>
            <w:left w:val="none" w:sz="0" w:space="0" w:color="auto"/>
            <w:bottom w:val="none" w:sz="0" w:space="0" w:color="auto"/>
            <w:right w:val="none" w:sz="0" w:space="0" w:color="auto"/>
          </w:divBdr>
          <w:divsChild>
            <w:div w:id="941231124">
              <w:marLeft w:val="0"/>
              <w:marRight w:val="0"/>
              <w:marTop w:val="0"/>
              <w:marBottom w:val="0"/>
              <w:divBdr>
                <w:top w:val="none" w:sz="0" w:space="0" w:color="auto"/>
                <w:left w:val="none" w:sz="0" w:space="0" w:color="auto"/>
                <w:bottom w:val="none" w:sz="0" w:space="0" w:color="auto"/>
                <w:right w:val="none" w:sz="0" w:space="0" w:color="auto"/>
              </w:divBdr>
              <w:divsChild>
                <w:div w:id="1131166312">
                  <w:marLeft w:val="0"/>
                  <w:marRight w:val="0"/>
                  <w:marTop w:val="0"/>
                  <w:marBottom w:val="0"/>
                  <w:divBdr>
                    <w:top w:val="none" w:sz="0" w:space="0" w:color="auto"/>
                    <w:left w:val="none" w:sz="0" w:space="0" w:color="auto"/>
                    <w:bottom w:val="none" w:sz="0" w:space="0" w:color="auto"/>
                    <w:right w:val="none" w:sz="0" w:space="0" w:color="auto"/>
                  </w:divBdr>
                </w:div>
              </w:divsChild>
            </w:div>
            <w:div w:id="1337001447">
              <w:marLeft w:val="0"/>
              <w:marRight w:val="0"/>
              <w:marTop w:val="0"/>
              <w:marBottom w:val="0"/>
              <w:divBdr>
                <w:top w:val="none" w:sz="0" w:space="0" w:color="auto"/>
                <w:left w:val="none" w:sz="0" w:space="0" w:color="auto"/>
                <w:bottom w:val="none" w:sz="0" w:space="0" w:color="auto"/>
                <w:right w:val="none" w:sz="0" w:space="0" w:color="auto"/>
              </w:divBdr>
              <w:divsChild>
                <w:div w:id="16041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0660">
      <w:bodyDiv w:val="1"/>
      <w:marLeft w:val="0"/>
      <w:marRight w:val="0"/>
      <w:marTop w:val="0"/>
      <w:marBottom w:val="0"/>
      <w:divBdr>
        <w:top w:val="none" w:sz="0" w:space="0" w:color="auto"/>
        <w:left w:val="none" w:sz="0" w:space="0" w:color="auto"/>
        <w:bottom w:val="none" w:sz="0" w:space="0" w:color="auto"/>
        <w:right w:val="none" w:sz="0" w:space="0" w:color="auto"/>
      </w:divBdr>
      <w:divsChild>
        <w:div w:id="539512397">
          <w:marLeft w:val="0"/>
          <w:marRight w:val="0"/>
          <w:marTop w:val="0"/>
          <w:marBottom w:val="0"/>
          <w:divBdr>
            <w:top w:val="none" w:sz="0" w:space="0" w:color="auto"/>
            <w:left w:val="none" w:sz="0" w:space="0" w:color="auto"/>
            <w:bottom w:val="none" w:sz="0" w:space="0" w:color="auto"/>
            <w:right w:val="none" w:sz="0" w:space="0" w:color="auto"/>
          </w:divBdr>
          <w:divsChild>
            <w:div w:id="1187255051">
              <w:marLeft w:val="0"/>
              <w:marRight w:val="0"/>
              <w:marTop w:val="0"/>
              <w:marBottom w:val="0"/>
              <w:divBdr>
                <w:top w:val="none" w:sz="0" w:space="0" w:color="auto"/>
                <w:left w:val="none" w:sz="0" w:space="0" w:color="auto"/>
                <w:bottom w:val="none" w:sz="0" w:space="0" w:color="auto"/>
                <w:right w:val="none" w:sz="0" w:space="0" w:color="auto"/>
              </w:divBdr>
              <w:divsChild>
                <w:div w:id="20637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7802">
      <w:bodyDiv w:val="1"/>
      <w:marLeft w:val="0"/>
      <w:marRight w:val="0"/>
      <w:marTop w:val="0"/>
      <w:marBottom w:val="0"/>
      <w:divBdr>
        <w:top w:val="none" w:sz="0" w:space="0" w:color="auto"/>
        <w:left w:val="none" w:sz="0" w:space="0" w:color="auto"/>
        <w:bottom w:val="none" w:sz="0" w:space="0" w:color="auto"/>
        <w:right w:val="none" w:sz="0" w:space="0" w:color="auto"/>
      </w:divBdr>
      <w:divsChild>
        <w:div w:id="1609117516">
          <w:marLeft w:val="0"/>
          <w:marRight w:val="0"/>
          <w:marTop w:val="0"/>
          <w:marBottom w:val="0"/>
          <w:divBdr>
            <w:top w:val="none" w:sz="0" w:space="0" w:color="auto"/>
            <w:left w:val="none" w:sz="0" w:space="0" w:color="auto"/>
            <w:bottom w:val="none" w:sz="0" w:space="0" w:color="auto"/>
            <w:right w:val="none" w:sz="0" w:space="0" w:color="auto"/>
          </w:divBdr>
          <w:divsChild>
            <w:div w:id="664239549">
              <w:marLeft w:val="0"/>
              <w:marRight w:val="0"/>
              <w:marTop w:val="0"/>
              <w:marBottom w:val="0"/>
              <w:divBdr>
                <w:top w:val="none" w:sz="0" w:space="0" w:color="auto"/>
                <w:left w:val="none" w:sz="0" w:space="0" w:color="auto"/>
                <w:bottom w:val="none" w:sz="0" w:space="0" w:color="auto"/>
                <w:right w:val="none" w:sz="0" w:space="0" w:color="auto"/>
              </w:divBdr>
              <w:divsChild>
                <w:div w:id="3368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11975">
      <w:bodyDiv w:val="1"/>
      <w:marLeft w:val="0"/>
      <w:marRight w:val="0"/>
      <w:marTop w:val="0"/>
      <w:marBottom w:val="0"/>
      <w:divBdr>
        <w:top w:val="none" w:sz="0" w:space="0" w:color="auto"/>
        <w:left w:val="none" w:sz="0" w:space="0" w:color="auto"/>
        <w:bottom w:val="none" w:sz="0" w:space="0" w:color="auto"/>
        <w:right w:val="none" w:sz="0" w:space="0" w:color="auto"/>
      </w:divBdr>
      <w:divsChild>
        <w:div w:id="1975208718">
          <w:marLeft w:val="0"/>
          <w:marRight w:val="0"/>
          <w:marTop w:val="0"/>
          <w:marBottom w:val="0"/>
          <w:divBdr>
            <w:top w:val="none" w:sz="0" w:space="0" w:color="auto"/>
            <w:left w:val="none" w:sz="0" w:space="0" w:color="auto"/>
            <w:bottom w:val="none" w:sz="0" w:space="0" w:color="auto"/>
            <w:right w:val="none" w:sz="0" w:space="0" w:color="auto"/>
          </w:divBdr>
          <w:divsChild>
            <w:div w:id="1740253417">
              <w:marLeft w:val="0"/>
              <w:marRight w:val="0"/>
              <w:marTop w:val="0"/>
              <w:marBottom w:val="0"/>
              <w:divBdr>
                <w:top w:val="none" w:sz="0" w:space="0" w:color="auto"/>
                <w:left w:val="none" w:sz="0" w:space="0" w:color="auto"/>
                <w:bottom w:val="none" w:sz="0" w:space="0" w:color="auto"/>
                <w:right w:val="none" w:sz="0" w:space="0" w:color="auto"/>
              </w:divBdr>
              <w:divsChild>
                <w:div w:id="1681542405">
                  <w:marLeft w:val="0"/>
                  <w:marRight w:val="0"/>
                  <w:marTop w:val="0"/>
                  <w:marBottom w:val="0"/>
                  <w:divBdr>
                    <w:top w:val="none" w:sz="0" w:space="0" w:color="auto"/>
                    <w:left w:val="none" w:sz="0" w:space="0" w:color="auto"/>
                    <w:bottom w:val="none" w:sz="0" w:space="0" w:color="auto"/>
                    <w:right w:val="none" w:sz="0" w:space="0" w:color="auto"/>
                  </w:divBdr>
                  <w:divsChild>
                    <w:div w:id="1879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97022">
          <w:marLeft w:val="0"/>
          <w:marRight w:val="0"/>
          <w:marTop w:val="0"/>
          <w:marBottom w:val="0"/>
          <w:divBdr>
            <w:top w:val="none" w:sz="0" w:space="0" w:color="auto"/>
            <w:left w:val="none" w:sz="0" w:space="0" w:color="auto"/>
            <w:bottom w:val="none" w:sz="0" w:space="0" w:color="auto"/>
            <w:right w:val="none" w:sz="0" w:space="0" w:color="auto"/>
          </w:divBdr>
          <w:divsChild>
            <w:div w:id="676150333">
              <w:marLeft w:val="0"/>
              <w:marRight w:val="0"/>
              <w:marTop w:val="0"/>
              <w:marBottom w:val="0"/>
              <w:divBdr>
                <w:top w:val="none" w:sz="0" w:space="0" w:color="auto"/>
                <w:left w:val="none" w:sz="0" w:space="0" w:color="auto"/>
                <w:bottom w:val="none" w:sz="0" w:space="0" w:color="auto"/>
                <w:right w:val="none" w:sz="0" w:space="0" w:color="auto"/>
              </w:divBdr>
              <w:divsChild>
                <w:div w:id="2090150185">
                  <w:marLeft w:val="0"/>
                  <w:marRight w:val="0"/>
                  <w:marTop w:val="0"/>
                  <w:marBottom w:val="0"/>
                  <w:divBdr>
                    <w:top w:val="none" w:sz="0" w:space="0" w:color="auto"/>
                    <w:left w:val="none" w:sz="0" w:space="0" w:color="auto"/>
                    <w:bottom w:val="none" w:sz="0" w:space="0" w:color="auto"/>
                    <w:right w:val="none" w:sz="0" w:space="0" w:color="auto"/>
                  </w:divBdr>
                </w:div>
              </w:divsChild>
            </w:div>
            <w:div w:id="827328606">
              <w:marLeft w:val="0"/>
              <w:marRight w:val="0"/>
              <w:marTop w:val="0"/>
              <w:marBottom w:val="0"/>
              <w:divBdr>
                <w:top w:val="none" w:sz="0" w:space="0" w:color="auto"/>
                <w:left w:val="none" w:sz="0" w:space="0" w:color="auto"/>
                <w:bottom w:val="none" w:sz="0" w:space="0" w:color="auto"/>
                <w:right w:val="none" w:sz="0" w:space="0" w:color="auto"/>
              </w:divBdr>
              <w:divsChild>
                <w:div w:id="10620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7848">
          <w:marLeft w:val="0"/>
          <w:marRight w:val="0"/>
          <w:marTop w:val="0"/>
          <w:marBottom w:val="0"/>
          <w:divBdr>
            <w:top w:val="none" w:sz="0" w:space="0" w:color="auto"/>
            <w:left w:val="none" w:sz="0" w:space="0" w:color="auto"/>
            <w:bottom w:val="none" w:sz="0" w:space="0" w:color="auto"/>
            <w:right w:val="none" w:sz="0" w:space="0" w:color="auto"/>
          </w:divBdr>
          <w:divsChild>
            <w:div w:id="2129157837">
              <w:marLeft w:val="0"/>
              <w:marRight w:val="0"/>
              <w:marTop w:val="0"/>
              <w:marBottom w:val="0"/>
              <w:divBdr>
                <w:top w:val="none" w:sz="0" w:space="0" w:color="auto"/>
                <w:left w:val="none" w:sz="0" w:space="0" w:color="auto"/>
                <w:bottom w:val="none" w:sz="0" w:space="0" w:color="auto"/>
                <w:right w:val="none" w:sz="0" w:space="0" w:color="auto"/>
              </w:divBdr>
            </w:div>
          </w:divsChild>
        </w:div>
        <w:div w:id="36635528">
          <w:marLeft w:val="0"/>
          <w:marRight w:val="0"/>
          <w:marTop w:val="0"/>
          <w:marBottom w:val="0"/>
          <w:divBdr>
            <w:top w:val="none" w:sz="0" w:space="0" w:color="auto"/>
            <w:left w:val="none" w:sz="0" w:space="0" w:color="auto"/>
            <w:bottom w:val="none" w:sz="0" w:space="0" w:color="auto"/>
            <w:right w:val="none" w:sz="0" w:space="0" w:color="auto"/>
          </w:divBdr>
          <w:divsChild>
            <w:div w:id="19276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3241">
      <w:bodyDiv w:val="1"/>
      <w:marLeft w:val="0"/>
      <w:marRight w:val="0"/>
      <w:marTop w:val="0"/>
      <w:marBottom w:val="0"/>
      <w:divBdr>
        <w:top w:val="none" w:sz="0" w:space="0" w:color="auto"/>
        <w:left w:val="none" w:sz="0" w:space="0" w:color="auto"/>
        <w:bottom w:val="none" w:sz="0" w:space="0" w:color="auto"/>
        <w:right w:val="none" w:sz="0" w:space="0" w:color="auto"/>
      </w:divBdr>
      <w:divsChild>
        <w:div w:id="2007856140">
          <w:marLeft w:val="0"/>
          <w:marRight w:val="0"/>
          <w:marTop w:val="0"/>
          <w:marBottom w:val="0"/>
          <w:divBdr>
            <w:top w:val="none" w:sz="0" w:space="0" w:color="auto"/>
            <w:left w:val="none" w:sz="0" w:space="0" w:color="auto"/>
            <w:bottom w:val="none" w:sz="0" w:space="0" w:color="auto"/>
            <w:right w:val="none" w:sz="0" w:space="0" w:color="auto"/>
          </w:divBdr>
          <w:divsChild>
            <w:div w:id="1232620622">
              <w:marLeft w:val="0"/>
              <w:marRight w:val="0"/>
              <w:marTop w:val="0"/>
              <w:marBottom w:val="0"/>
              <w:divBdr>
                <w:top w:val="none" w:sz="0" w:space="0" w:color="auto"/>
                <w:left w:val="none" w:sz="0" w:space="0" w:color="auto"/>
                <w:bottom w:val="none" w:sz="0" w:space="0" w:color="auto"/>
                <w:right w:val="none" w:sz="0" w:space="0" w:color="auto"/>
              </w:divBdr>
              <w:divsChild>
                <w:div w:id="222448877">
                  <w:marLeft w:val="0"/>
                  <w:marRight w:val="0"/>
                  <w:marTop w:val="0"/>
                  <w:marBottom w:val="0"/>
                  <w:divBdr>
                    <w:top w:val="none" w:sz="0" w:space="0" w:color="auto"/>
                    <w:left w:val="none" w:sz="0" w:space="0" w:color="auto"/>
                    <w:bottom w:val="none" w:sz="0" w:space="0" w:color="auto"/>
                    <w:right w:val="none" w:sz="0" w:space="0" w:color="auto"/>
                  </w:divBdr>
                  <w:divsChild>
                    <w:div w:id="18820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2207">
      <w:bodyDiv w:val="1"/>
      <w:marLeft w:val="0"/>
      <w:marRight w:val="0"/>
      <w:marTop w:val="0"/>
      <w:marBottom w:val="0"/>
      <w:divBdr>
        <w:top w:val="none" w:sz="0" w:space="0" w:color="auto"/>
        <w:left w:val="none" w:sz="0" w:space="0" w:color="auto"/>
        <w:bottom w:val="none" w:sz="0" w:space="0" w:color="auto"/>
        <w:right w:val="none" w:sz="0" w:space="0" w:color="auto"/>
      </w:divBdr>
      <w:divsChild>
        <w:div w:id="1875456444">
          <w:marLeft w:val="0"/>
          <w:marRight w:val="0"/>
          <w:marTop w:val="0"/>
          <w:marBottom w:val="0"/>
          <w:divBdr>
            <w:top w:val="none" w:sz="0" w:space="0" w:color="auto"/>
            <w:left w:val="none" w:sz="0" w:space="0" w:color="auto"/>
            <w:bottom w:val="none" w:sz="0" w:space="0" w:color="auto"/>
            <w:right w:val="none" w:sz="0" w:space="0" w:color="auto"/>
          </w:divBdr>
          <w:divsChild>
            <w:div w:id="842671646">
              <w:marLeft w:val="0"/>
              <w:marRight w:val="0"/>
              <w:marTop w:val="0"/>
              <w:marBottom w:val="0"/>
              <w:divBdr>
                <w:top w:val="none" w:sz="0" w:space="0" w:color="auto"/>
                <w:left w:val="none" w:sz="0" w:space="0" w:color="auto"/>
                <w:bottom w:val="none" w:sz="0" w:space="0" w:color="auto"/>
                <w:right w:val="none" w:sz="0" w:space="0" w:color="auto"/>
              </w:divBdr>
              <w:divsChild>
                <w:div w:id="1894612859">
                  <w:marLeft w:val="0"/>
                  <w:marRight w:val="0"/>
                  <w:marTop w:val="0"/>
                  <w:marBottom w:val="0"/>
                  <w:divBdr>
                    <w:top w:val="none" w:sz="0" w:space="0" w:color="auto"/>
                    <w:left w:val="none" w:sz="0" w:space="0" w:color="auto"/>
                    <w:bottom w:val="none" w:sz="0" w:space="0" w:color="auto"/>
                    <w:right w:val="none" w:sz="0" w:space="0" w:color="auto"/>
                  </w:divBdr>
                  <w:divsChild>
                    <w:div w:id="21085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8487">
      <w:bodyDiv w:val="1"/>
      <w:marLeft w:val="0"/>
      <w:marRight w:val="0"/>
      <w:marTop w:val="0"/>
      <w:marBottom w:val="0"/>
      <w:divBdr>
        <w:top w:val="none" w:sz="0" w:space="0" w:color="auto"/>
        <w:left w:val="none" w:sz="0" w:space="0" w:color="auto"/>
        <w:bottom w:val="none" w:sz="0" w:space="0" w:color="auto"/>
        <w:right w:val="none" w:sz="0" w:space="0" w:color="auto"/>
      </w:divBdr>
      <w:divsChild>
        <w:div w:id="208885727">
          <w:marLeft w:val="0"/>
          <w:marRight w:val="0"/>
          <w:marTop w:val="0"/>
          <w:marBottom w:val="0"/>
          <w:divBdr>
            <w:top w:val="none" w:sz="0" w:space="0" w:color="auto"/>
            <w:left w:val="none" w:sz="0" w:space="0" w:color="auto"/>
            <w:bottom w:val="none" w:sz="0" w:space="0" w:color="auto"/>
            <w:right w:val="none" w:sz="0" w:space="0" w:color="auto"/>
          </w:divBdr>
          <w:divsChild>
            <w:div w:id="594020032">
              <w:marLeft w:val="0"/>
              <w:marRight w:val="0"/>
              <w:marTop w:val="0"/>
              <w:marBottom w:val="0"/>
              <w:divBdr>
                <w:top w:val="none" w:sz="0" w:space="0" w:color="auto"/>
                <w:left w:val="none" w:sz="0" w:space="0" w:color="auto"/>
                <w:bottom w:val="none" w:sz="0" w:space="0" w:color="auto"/>
                <w:right w:val="none" w:sz="0" w:space="0" w:color="auto"/>
              </w:divBdr>
              <w:divsChild>
                <w:div w:id="1990553739">
                  <w:marLeft w:val="0"/>
                  <w:marRight w:val="0"/>
                  <w:marTop w:val="0"/>
                  <w:marBottom w:val="0"/>
                  <w:divBdr>
                    <w:top w:val="none" w:sz="0" w:space="0" w:color="auto"/>
                    <w:left w:val="none" w:sz="0" w:space="0" w:color="auto"/>
                    <w:bottom w:val="none" w:sz="0" w:space="0" w:color="auto"/>
                    <w:right w:val="none" w:sz="0" w:space="0" w:color="auto"/>
                  </w:divBdr>
                  <w:divsChild>
                    <w:div w:id="20823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3282">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sChild>
        <w:div w:id="2142767290">
          <w:marLeft w:val="0"/>
          <w:marRight w:val="0"/>
          <w:marTop w:val="0"/>
          <w:marBottom w:val="0"/>
          <w:divBdr>
            <w:top w:val="none" w:sz="0" w:space="0" w:color="auto"/>
            <w:left w:val="none" w:sz="0" w:space="0" w:color="auto"/>
            <w:bottom w:val="none" w:sz="0" w:space="0" w:color="auto"/>
            <w:right w:val="none" w:sz="0" w:space="0" w:color="auto"/>
          </w:divBdr>
          <w:divsChild>
            <w:div w:id="69738498">
              <w:marLeft w:val="0"/>
              <w:marRight w:val="0"/>
              <w:marTop w:val="0"/>
              <w:marBottom w:val="0"/>
              <w:divBdr>
                <w:top w:val="none" w:sz="0" w:space="0" w:color="auto"/>
                <w:left w:val="none" w:sz="0" w:space="0" w:color="auto"/>
                <w:bottom w:val="none" w:sz="0" w:space="0" w:color="auto"/>
                <w:right w:val="none" w:sz="0" w:space="0" w:color="auto"/>
              </w:divBdr>
              <w:divsChild>
                <w:div w:id="1258369541">
                  <w:marLeft w:val="0"/>
                  <w:marRight w:val="0"/>
                  <w:marTop w:val="0"/>
                  <w:marBottom w:val="0"/>
                  <w:divBdr>
                    <w:top w:val="none" w:sz="0" w:space="0" w:color="auto"/>
                    <w:left w:val="none" w:sz="0" w:space="0" w:color="auto"/>
                    <w:bottom w:val="none" w:sz="0" w:space="0" w:color="auto"/>
                    <w:right w:val="none" w:sz="0" w:space="0" w:color="auto"/>
                  </w:divBdr>
                  <w:divsChild>
                    <w:div w:id="13457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5255">
      <w:bodyDiv w:val="1"/>
      <w:marLeft w:val="0"/>
      <w:marRight w:val="0"/>
      <w:marTop w:val="0"/>
      <w:marBottom w:val="0"/>
      <w:divBdr>
        <w:top w:val="none" w:sz="0" w:space="0" w:color="auto"/>
        <w:left w:val="none" w:sz="0" w:space="0" w:color="auto"/>
        <w:bottom w:val="none" w:sz="0" w:space="0" w:color="auto"/>
        <w:right w:val="none" w:sz="0" w:space="0" w:color="auto"/>
      </w:divBdr>
      <w:divsChild>
        <w:div w:id="1877620168">
          <w:marLeft w:val="0"/>
          <w:marRight w:val="0"/>
          <w:marTop w:val="0"/>
          <w:marBottom w:val="0"/>
          <w:divBdr>
            <w:top w:val="none" w:sz="0" w:space="0" w:color="auto"/>
            <w:left w:val="none" w:sz="0" w:space="0" w:color="auto"/>
            <w:bottom w:val="none" w:sz="0" w:space="0" w:color="auto"/>
            <w:right w:val="none" w:sz="0" w:space="0" w:color="auto"/>
          </w:divBdr>
          <w:divsChild>
            <w:div w:id="1358194411">
              <w:marLeft w:val="0"/>
              <w:marRight w:val="0"/>
              <w:marTop w:val="0"/>
              <w:marBottom w:val="0"/>
              <w:divBdr>
                <w:top w:val="none" w:sz="0" w:space="0" w:color="auto"/>
                <w:left w:val="none" w:sz="0" w:space="0" w:color="auto"/>
                <w:bottom w:val="none" w:sz="0" w:space="0" w:color="auto"/>
                <w:right w:val="none" w:sz="0" w:space="0" w:color="auto"/>
              </w:divBdr>
              <w:divsChild>
                <w:div w:id="1400056830">
                  <w:marLeft w:val="0"/>
                  <w:marRight w:val="0"/>
                  <w:marTop w:val="0"/>
                  <w:marBottom w:val="0"/>
                  <w:divBdr>
                    <w:top w:val="none" w:sz="0" w:space="0" w:color="auto"/>
                    <w:left w:val="none" w:sz="0" w:space="0" w:color="auto"/>
                    <w:bottom w:val="none" w:sz="0" w:space="0" w:color="auto"/>
                    <w:right w:val="none" w:sz="0" w:space="0" w:color="auto"/>
                  </w:divBdr>
                  <w:divsChild>
                    <w:div w:id="1899049694">
                      <w:marLeft w:val="0"/>
                      <w:marRight w:val="0"/>
                      <w:marTop w:val="0"/>
                      <w:marBottom w:val="0"/>
                      <w:divBdr>
                        <w:top w:val="none" w:sz="0" w:space="0" w:color="auto"/>
                        <w:left w:val="none" w:sz="0" w:space="0" w:color="auto"/>
                        <w:bottom w:val="none" w:sz="0" w:space="0" w:color="auto"/>
                        <w:right w:val="none" w:sz="0" w:space="0" w:color="auto"/>
                      </w:divBdr>
                    </w:div>
                    <w:div w:id="3096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23826">
      <w:bodyDiv w:val="1"/>
      <w:marLeft w:val="0"/>
      <w:marRight w:val="0"/>
      <w:marTop w:val="0"/>
      <w:marBottom w:val="0"/>
      <w:divBdr>
        <w:top w:val="none" w:sz="0" w:space="0" w:color="auto"/>
        <w:left w:val="none" w:sz="0" w:space="0" w:color="auto"/>
        <w:bottom w:val="none" w:sz="0" w:space="0" w:color="auto"/>
        <w:right w:val="none" w:sz="0" w:space="0" w:color="auto"/>
      </w:divBdr>
      <w:divsChild>
        <w:div w:id="976493586">
          <w:marLeft w:val="0"/>
          <w:marRight w:val="0"/>
          <w:marTop w:val="0"/>
          <w:marBottom w:val="0"/>
          <w:divBdr>
            <w:top w:val="none" w:sz="0" w:space="0" w:color="auto"/>
            <w:left w:val="none" w:sz="0" w:space="0" w:color="auto"/>
            <w:bottom w:val="none" w:sz="0" w:space="0" w:color="auto"/>
            <w:right w:val="none" w:sz="0" w:space="0" w:color="auto"/>
          </w:divBdr>
          <w:divsChild>
            <w:div w:id="1679192814">
              <w:marLeft w:val="0"/>
              <w:marRight w:val="0"/>
              <w:marTop w:val="0"/>
              <w:marBottom w:val="0"/>
              <w:divBdr>
                <w:top w:val="none" w:sz="0" w:space="0" w:color="auto"/>
                <w:left w:val="none" w:sz="0" w:space="0" w:color="auto"/>
                <w:bottom w:val="none" w:sz="0" w:space="0" w:color="auto"/>
                <w:right w:val="none" w:sz="0" w:space="0" w:color="auto"/>
              </w:divBdr>
              <w:divsChild>
                <w:div w:id="16916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11205">
      <w:bodyDiv w:val="1"/>
      <w:marLeft w:val="0"/>
      <w:marRight w:val="0"/>
      <w:marTop w:val="0"/>
      <w:marBottom w:val="0"/>
      <w:divBdr>
        <w:top w:val="none" w:sz="0" w:space="0" w:color="auto"/>
        <w:left w:val="none" w:sz="0" w:space="0" w:color="auto"/>
        <w:bottom w:val="none" w:sz="0" w:space="0" w:color="auto"/>
        <w:right w:val="none" w:sz="0" w:space="0" w:color="auto"/>
      </w:divBdr>
      <w:divsChild>
        <w:div w:id="1620990652">
          <w:marLeft w:val="0"/>
          <w:marRight w:val="0"/>
          <w:marTop w:val="0"/>
          <w:marBottom w:val="0"/>
          <w:divBdr>
            <w:top w:val="none" w:sz="0" w:space="0" w:color="auto"/>
            <w:left w:val="none" w:sz="0" w:space="0" w:color="auto"/>
            <w:bottom w:val="none" w:sz="0" w:space="0" w:color="auto"/>
            <w:right w:val="none" w:sz="0" w:space="0" w:color="auto"/>
          </w:divBdr>
          <w:divsChild>
            <w:div w:id="1943877848">
              <w:marLeft w:val="0"/>
              <w:marRight w:val="0"/>
              <w:marTop w:val="0"/>
              <w:marBottom w:val="0"/>
              <w:divBdr>
                <w:top w:val="none" w:sz="0" w:space="0" w:color="auto"/>
                <w:left w:val="none" w:sz="0" w:space="0" w:color="auto"/>
                <w:bottom w:val="none" w:sz="0" w:space="0" w:color="auto"/>
                <w:right w:val="none" w:sz="0" w:space="0" w:color="auto"/>
              </w:divBdr>
              <w:divsChild>
                <w:div w:id="4702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5727">
      <w:bodyDiv w:val="1"/>
      <w:marLeft w:val="0"/>
      <w:marRight w:val="0"/>
      <w:marTop w:val="0"/>
      <w:marBottom w:val="0"/>
      <w:divBdr>
        <w:top w:val="none" w:sz="0" w:space="0" w:color="auto"/>
        <w:left w:val="none" w:sz="0" w:space="0" w:color="auto"/>
        <w:bottom w:val="none" w:sz="0" w:space="0" w:color="auto"/>
        <w:right w:val="none" w:sz="0" w:space="0" w:color="auto"/>
      </w:divBdr>
    </w:div>
    <w:div w:id="2049792423">
      <w:bodyDiv w:val="1"/>
      <w:marLeft w:val="0"/>
      <w:marRight w:val="0"/>
      <w:marTop w:val="0"/>
      <w:marBottom w:val="0"/>
      <w:divBdr>
        <w:top w:val="none" w:sz="0" w:space="0" w:color="auto"/>
        <w:left w:val="none" w:sz="0" w:space="0" w:color="auto"/>
        <w:bottom w:val="none" w:sz="0" w:space="0" w:color="auto"/>
        <w:right w:val="none" w:sz="0" w:space="0" w:color="auto"/>
      </w:divBdr>
      <w:divsChild>
        <w:div w:id="631207500">
          <w:marLeft w:val="0"/>
          <w:marRight w:val="0"/>
          <w:marTop w:val="0"/>
          <w:marBottom w:val="0"/>
          <w:divBdr>
            <w:top w:val="none" w:sz="0" w:space="0" w:color="auto"/>
            <w:left w:val="none" w:sz="0" w:space="0" w:color="auto"/>
            <w:bottom w:val="none" w:sz="0" w:space="0" w:color="auto"/>
            <w:right w:val="none" w:sz="0" w:space="0" w:color="auto"/>
          </w:divBdr>
          <w:divsChild>
            <w:div w:id="609124292">
              <w:marLeft w:val="0"/>
              <w:marRight w:val="0"/>
              <w:marTop w:val="0"/>
              <w:marBottom w:val="0"/>
              <w:divBdr>
                <w:top w:val="none" w:sz="0" w:space="0" w:color="auto"/>
                <w:left w:val="none" w:sz="0" w:space="0" w:color="auto"/>
                <w:bottom w:val="none" w:sz="0" w:space="0" w:color="auto"/>
                <w:right w:val="none" w:sz="0" w:space="0" w:color="auto"/>
              </w:divBdr>
              <w:divsChild>
                <w:div w:id="2287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9CD9-7BC3-491A-893F-8C3C2608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3BA87936</Template>
  <TotalTime>0</TotalTime>
  <Pages>14</Pages>
  <Words>5083</Words>
  <Characters>27961</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Tussenrapportage implementatie Ambite</vt:lpstr>
    </vt:vector>
  </TitlesOfParts>
  <Company>GGD Flevoland</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Tussenrapportage implementatie Ambite</dc:title>
  <dc:creator>mhes</dc:creator>
  <cp:lastModifiedBy>Dennis Thuis</cp:lastModifiedBy>
  <cp:revision>2</cp:revision>
  <cp:lastPrinted>2017-05-01T11:08:00Z</cp:lastPrinted>
  <dcterms:created xsi:type="dcterms:W3CDTF">2018-09-26T07:20:00Z</dcterms:created>
  <dcterms:modified xsi:type="dcterms:W3CDTF">2018-09-26T07:20:00Z</dcterms:modified>
</cp:coreProperties>
</file>